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A1" w:rsidRDefault="00F91E44" w:rsidP="00693EC4">
      <w:pPr>
        <w:pStyle w:val="Title"/>
      </w:pPr>
      <w:r>
        <w:t>E</w:t>
      </w:r>
      <w:r w:rsidR="00D84B8F">
        <w:t xml:space="preserve">nvironment, Politics and Governance </w:t>
      </w:r>
      <w:r w:rsidR="00907309">
        <w:t>in Latin America</w:t>
      </w:r>
    </w:p>
    <w:p w:rsidR="00DF1E5A" w:rsidRDefault="00DF1E5A" w:rsidP="00693EC4">
      <w:pPr>
        <w:pStyle w:val="Author"/>
      </w:pPr>
      <w:r>
        <w:t xml:space="preserve">Review </w:t>
      </w:r>
      <w:r w:rsidR="00D84B8F">
        <w:t xml:space="preserve">Essay </w:t>
      </w:r>
      <w:r>
        <w:t>by Karen M. Siegel</w:t>
      </w:r>
      <w:r w:rsidR="00753C8F">
        <w:t xml:space="preserve"> </w:t>
      </w:r>
    </w:p>
    <w:p w:rsidR="00DF1E5A" w:rsidRDefault="00DF1E5A" w:rsidP="005B1C42">
      <w:pPr>
        <w:jc w:val="both"/>
      </w:pPr>
    </w:p>
    <w:p w:rsidR="00693EC4" w:rsidRDefault="00693EC4" w:rsidP="005B1C42">
      <w:pPr>
        <w:jc w:val="both"/>
      </w:pPr>
    </w:p>
    <w:p w:rsidR="00693EC4" w:rsidRDefault="00693EC4" w:rsidP="005B1C42">
      <w:pPr>
        <w:jc w:val="both"/>
      </w:pPr>
    </w:p>
    <w:p w:rsidR="00657D93" w:rsidRDefault="00140544" w:rsidP="00693EC4">
      <w:pPr>
        <w:pStyle w:val="HangingIndent"/>
        <w:rPr>
          <w:noProof/>
        </w:rPr>
      </w:pPr>
      <w:r>
        <w:rPr>
          <w:i/>
        </w:rPr>
        <w:t>–</w:t>
      </w:r>
      <w:r>
        <w:rPr>
          <w:i/>
        </w:rPr>
        <w:tab/>
      </w:r>
      <w:r w:rsidR="00657D93" w:rsidRPr="00657D93">
        <w:rPr>
          <w:i/>
        </w:rPr>
        <w:t>Environmental Governance in Latin America</w:t>
      </w:r>
      <w:r w:rsidR="00693EC4">
        <w:rPr>
          <w:i/>
        </w:rPr>
        <w:t>,</w:t>
      </w:r>
      <w:r w:rsidR="00657D93">
        <w:t xml:space="preserve"> edited by</w:t>
      </w:r>
      <w:r w:rsidR="00657D93" w:rsidRPr="00A10E5A">
        <w:rPr>
          <w:noProof/>
        </w:rPr>
        <w:t xml:space="preserve"> F</w:t>
      </w:r>
      <w:r w:rsidR="00657D93">
        <w:rPr>
          <w:noProof/>
        </w:rPr>
        <w:t>ábio de Castro, Barb</w:t>
      </w:r>
      <w:r w:rsidR="00693EC4">
        <w:rPr>
          <w:noProof/>
        </w:rPr>
        <w:t>ara Hogenboom, and Michiel Baud.</w:t>
      </w:r>
      <w:r w:rsidR="00657D93">
        <w:rPr>
          <w:noProof/>
        </w:rPr>
        <w:t xml:space="preserve"> Palgrave Macmillan, 2016</w:t>
      </w:r>
      <w:r w:rsidR="00693EC4">
        <w:rPr>
          <w:noProof/>
        </w:rPr>
        <w:t>.</w:t>
      </w:r>
    </w:p>
    <w:p w:rsidR="00DF1E5A" w:rsidRDefault="00140544" w:rsidP="00693EC4">
      <w:pPr>
        <w:pStyle w:val="HangingIndent"/>
      </w:pPr>
      <w:bookmarkStart w:id="0" w:name="OLE_LINK1"/>
      <w:bookmarkStart w:id="1" w:name="OLE_LINK2"/>
      <w:r>
        <w:rPr>
          <w:i/>
        </w:rPr>
        <w:t>–</w:t>
      </w:r>
      <w:r>
        <w:rPr>
          <w:i/>
        </w:rPr>
        <w:tab/>
      </w:r>
      <w:r w:rsidR="00DF1E5A" w:rsidRPr="00693EC4">
        <w:rPr>
          <w:i/>
        </w:rPr>
        <w:t>Environmental Politics in Latin America: Elite Dynamics, the Left Tide and Sustainable D</w:t>
      </w:r>
      <w:r w:rsidR="00DF1E5A" w:rsidRPr="00693EC4">
        <w:rPr>
          <w:i/>
        </w:rPr>
        <w:t>e</w:t>
      </w:r>
      <w:r w:rsidR="00DF1E5A" w:rsidRPr="00693EC4">
        <w:rPr>
          <w:i/>
        </w:rPr>
        <w:t>velopmen</w:t>
      </w:r>
      <w:r w:rsidR="00FC4EBC" w:rsidRPr="00693EC4">
        <w:rPr>
          <w:i/>
        </w:rPr>
        <w:t>t</w:t>
      </w:r>
      <w:r w:rsidR="00693EC4">
        <w:rPr>
          <w:i/>
        </w:rPr>
        <w:t>,</w:t>
      </w:r>
      <w:r w:rsidR="00FC4EBC">
        <w:t xml:space="preserve"> edited by Benedict</w:t>
      </w:r>
      <w:r w:rsidR="00693EC4">
        <w:t>e Bull and Mariel Aguilar-Støen.</w:t>
      </w:r>
      <w:r w:rsidR="00FC4EBC">
        <w:t xml:space="preserve"> Routledge, 2015</w:t>
      </w:r>
      <w:r w:rsidR="00081F29">
        <w:t>.</w:t>
      </w:r>
    </w:p>
    <w:bookmarkEnd w:id="0"/>
    <w:bookmarkEnd w:id="1"/>
    <w:p w:rsidR="00CF1769" w:rsidRDefault="00140544" w:rsidP="00693EC4">
      <w:pPr>
        <w:pStyle w:val="HangingIndent"/>
      </w:pPr>
      <w:r>
        <w:rPr>
          <w:i/>
        </w:rPr>
        <w:t>–</w:t>
      </w:r>
      <w:r>
        <w:rPr>
          <w:i/>
        </w:rPr>
        <w:tab/>
      </w:r>
      <w:r w:rsidR="00CF1769" w:rsidRPr="00693EC4">
        <w:rPr>
          <w:i/>
        </w:rPr>
        <w:t>A Fragmented Continent: Latin America and the Global Politics of Climate Change,</w:t>
      </w:r>
      <w:r w:rsidR="00CF1769">
        <w:t xml:space="preserve"> by Guy Edwards and J. Timmons Roberts</w:t>
      </w:r>
      <w:r w:rsidR="00693EC4">
        <w:t>.</w:t>
      </w:r>
      <w:r w:rsidR="00CF1769">
        <w:t xml:space="preserve"> MIT Press, 2015</w:t>
      </w:r>
      <w:r w:rsidR="00081F29">
        <w:t>.</w:t>
      </w:r>
    </w:p>
    <w:p w:rsidR="00DF1E5A" w:rsidRDefault="00140544" w:rsidP="00693EC4">
      <w:pPr>
        <w:pStyle w:val="HangingIndent"/>
      </w:pPr>
      <w:r>
        <w:rPr>
          <w:i/>
        </w:rPr>
        <w:t>–</w:t>
      </w:r>
      <w:r>
        <w:rPr>
          <w:i/>
        </w:rPr>
        <w:tab/>
      </w:r>
      <w:r w:rsidR="00DF1E5A" w:rsidRPr="00693EC4">
        <w:rPr>
          <w:i/>
        </w:rPr>
        <w:t>Ecua</w:t>
      </w:r>
      <w:r w:rsidR="00FC4EBC" w:rsidRPr="00693EC4">
        <w:rPr>
          <w:i/>
        </w:rPr>
        <w:t xml:space="preserve">dor's Environmental Revolutions: </w:t>
      </w:r>
      <w:proofErr w:type="spellStart"/>
      <w:r w:rsidR="00FC4EBC" w:rsidRPr="00693EC4">
        <w:rPr>
          <w:i/>
        </w:rPr>
        <w:t>Ecoimperialists</w:t>
      </w:r>
      <w:proofErr w:type="spellEnd"/>
      <w:r w:rsidR="00FC4EBC" w:rsidRPr="00693EC4">
        <w:rPr>
          <w:i/>
        </w:rPr>
        <w:t xml:space="preserve">, </w:t>
      </w:r>
      <w:proofErr w:type="spellStart"/>
      <w:r w:rsidR="00FC4EBC" w:rsidRPr="00693EC4">
        <w:rPr>
          <w:i/>
        </w:rPr>
        <w:t>Ecodependents</w:t>
      </w:r>
      <w:proofErr w:type="spellEnd"/>
      <w:r w:rsidR="00FC4EBC" w:rsidRPr="00693EC4">
        <w:rPr>
          <w:i/>
        </w:rPr>
        <w:t xml:space="preserve">, and </w:t>
      </w:r>
      <w:proofErr w:type="spellStart"/>
      <w:r w:rsidR="00FC4EBC" w:rsidRPr="00693EC4">
        <w:rPr>
          <w:i/>
        </w:rPr>
        <w:t>Ecoresisters</w:t>
      </w:r>
      <w:proofErr w:type="spellEnd"/>
      <w:r w:rsidR="00FC4EBC" w:rsidRPr="00693EC4">
        <w:rPr>
          <w:i/>
        </w:rPr>
        <w:t>,</w:t>
      </w:r>
      <w:r w:rsidR="00693EC4">
        <w:t xml:space="preserve"> by Tammy L. Lewis.</w:t>
      </w:r>
      <w:r w:rsidR="00FC4EBC">
        <w:t xml:space="preserve"> MIT Press, 2016</w:t>
      </w:r>
      <w:r w:rsidR="00081F29">
        <w:t>.</w:t>
      </w:r>
    </w:p>
    <w:p w:rsidR="00DF1E5A" w:rsidRDefault="00DF1E5A" w:rsidP="005B1C42">
      <w:pPr>
        <w:jc w:val="both"/>
      </w:pPr>
    </w:p>
    <w:p w:rsidR="00D8253A" w:rsidRDefault="00AF1A58" w:rsidP="00693EC4">
      <w:pPr>
        <w:pStyle w:val="BodyText"/>
      </w:pPr>
      <w:r>
        <w:t>Environmental governance in Latin America</w:t>
      </w:r>
      <w:r w:rsidR="00C63B20">
        <w:t xml:space="preserve"> is not a topic that is particularly high on policy age</w:t>
      </w:r>
      <w:r w:rsidR="00C63B20">
        <w:t>n</w:t>
      </w:r>
      <w:r w:rsidR="00C63B20">
        <w:t xml:space="preserve">das in Latin America, </w:t>
      </w:r>
      <w:smartTag w:uri="urn:schemas-microsoft-com:office:smarttags" w:element="place">
        <w:r w:rsidR="00C63B20">
          <w:t>Europe</w:t>
        </w:r>
      </w:smartTag>
      <w:r w:rsidR="00C63B20">
        <w:t xml:space="preserve"> or elsewhere, but i</w:t>
      </w:r>
      <w:r w:rsidR="00DF1E5A">
        <w:t>t</w:t>
      </w:r>
      <w:r>
        <w:t xml:space="preserve"> </w:t>
      </w:r>
      <w:r w:rsidR="00C63B20">
        <w:t xml:space="preserve">deserves the attention of researchers and policy-makers for at least two important reasons. Within </w:t>
      </w:r>
      <w:smartTag w:uri="urn:schemas-microsoft-com:office:smarttags" w:element="place">
        <w:r w:rsidR="00C63B20">
          <w:t>Latin America</w:t>
        </w:r>
      </w:smartTag>
      <w:r w:rsidR="00C63B20">
        <w:t xml:space="preserve"> environmental governance is </w:t>
      </w:r>
      <w:r w:rsidR="00682795">
        <w:t xml:space="preserve">closely </w:t>
      </w:r>
      <w:r w:rsidR="00C63B20">
        <w:t xml:space="preserve">related to </w:t>
      </w:r>
      <w:r w:rsidR="00682795">
        <w:t>one</w:t>
      </w:r>
      <w:r w:rsidR="00C63B20">
        <w:t xml:space="preserve"> of the region’s most fundamental questions and policy dilemmas, that is</w:t>
      </w:r>
      <w:r w:rsidR="00EC5899">
        <w:t>,</w:t>
      </w:r>
      <w:r w:rsidR="00C63B20">
        <w:t xml:space="preserve"> how to achieve inclusive and sustainable social and economic development. </w:t>
      </w:r>
      <w:r w:rsidR="00FD279F">
        <w:t>In addition</w:t>
      </w:r>
      <w:r w:rsidR="00C63B20">
        <w:t>, how Latin American countries address environmental concerns is also highly relevant outside the region.</w:t>
      </w:r>
      <w:r w:rsidR="00D8253A">
        <w:t xml:space="preserve"> </w:t>
      </w:r>
    </w:p>
    <w:p w:rsidR="00EC5899" w:rsidRDefault="00D8253A" w:rsidP="00693EC4">
      <w:pPr>
        <w:pStyle w:val="BodyText"/>
      </w:pPr>
      <w:r>
        <w:tab/>
      </w:r>
      <w:r w:rsidR="00DF1E5A">
        <w:t xml:space="preserve">As </w:t>
      </w:r>
      <w:r w:rsidR="00CA459C">
        <w:t>several of the</w:t>
      </w:r>
      <w:r w:rsidR="00EC5899">
        <w:t>se</w:t>
      </w:r>
      <w:r w:rsidR="00CA459C">
        <w:t xml:space="preserve"> authors</w:t>
      </w:r>
      <w:r w:rsidR="00DF1E5A">
        <w:t xml:space="preserve"> remind us</w:t>
      </w:r>
      <w:r w:rsidR="0082451E">
        <w:t>,</w:t>
      </w:r>
      <w:r w:rsidR="00BA77A6">
        <w:t xml:space="preserve"> a large part of the world’s natural resources are found in Latin America, including </w:t>
      </w:r>
      <w:r w:rsidR="00CA459C">
        <w:t>about a quarter</w:t>
      </w:r>
      <w:r w:rsidR="00BA77A6">
        <w:t xml:space="preserve"> of the planet’s arable land and</w:t>
      </w:r>
      <w:r w:rsidR="00CA459C">
        <w:t xml:space="preserve"> just over</w:t>
      </w:r>
      <w:r w:rsidR="00BA77A6">
        <w:t xml:space="preserve"> </w:t>
      </w:r>
      <w:r w:rsidR="00CA459C">
        <w:t>a fifth of its</w:t>
      </w:r>
      <w:r w:rsidR="00BA77A6">
        <w:t xml:space="preserve"> of forest area as well as </w:t>
      </w:r>
      <w:r w:rsidR="00682795">
        <w:t>considerable</w:t>
      </w:r>
      <w:r w:rsidR="00BA77A6">
        <w:t xml:space="preserve"> fossil fuel reserves</w:t>
      </w:r>
      <w:r w:rsidR="00CD2A75">
        <w:t xml:space="preserve"> </w:t>
      </w:r>
      <w:r w:rsidR="00F858E1" w:rsidRPr="00F858E1">
        <w:rPr>
          <w:noProof/>
        </w:rPr>
        <w:t>(Edwards &amp; Roberts, 2015, pp. 17, 169; Sejenovich, 2016, p. 186)</w:t>
      </w:r>
      <w:r w:rsidR="00BA77A6">
        <w:t xml:space="preserve">. </w:t>
      </w:r>
      <w:r w:rsidR="000F2078">
        <w:t xml:space="preserve">How these natural resources are managed </w:t>
      </w:r>
      <w:r w:rsidR="002C7784">
        <w:t xml:space="preserve">is a crucial factor in terms of whether </w:t>
      </w:r>
      <w:r w:rsidR="00682795">
        <w:t xml:space="preserve">global </w:t>
      </w:r>
      <w:r w:rsidR="002C7784">
        <w:t>cl</w:t>
      </w:r>
      <w:r w:rsidR="004677B8">
        <w:t>imate targets can be achieved</w:t>
      </w:r>
      <w:r w:rsidR="00CF1769">
        <w:t xml:space="preserve">, but at the same time natural resource governance is </w:t>
      </w:r>
      <w:r w:rsidR="00FF702F">
        <w:t xml:space="preserve">strongly shaped by consumer demands in Asia, Europe and </w:t>
      </w:r>
      <w:smartTag w:uri="urn:schemas-microsoft-com:office:smarttags" w:element="place">
        <w:r w:rsidR="00FF702F">
          <w:t xml:space="preserve">North </w:t>
        </w:r>
        <w:r w:rsidR="00FF702F" w:rsidRPr="00FF702F">
          <w:t>America</w:t>
        </w:r>
      </w:smartTag>
      <w:r w:rsidR="00FF702F" w:rsidRPr="00FF702F">
        <w:t>.</w:t>
      </w:r>
      <w:r w:rsidR="00CF1769" w:rsidRPr="00FF702F">
        <w:t xml:space="preserve"> </w:t>
      </w:r>
    </w:p>
    <w:p w:rsidR="00CF1769" w:rsidRDefault="00EC5899" w:rsidP="00693EC4">
      <w:pPr>
        <w:pStyle w:val="BodyText"/>
      </w:pPr>
      <w:r>
        <w:tab/>
      </w:r>
      <w:r w:rsidR="00FF702F" w:rsidRPr="00FF702F">
        <w:t xml:space="preserve">Environmental governance in </w:t>
      </w:r>
      <w:smartTag w:uri="urn:schemas-microsoft-com:office:smarttags" w:element="place">
        <w:r w:rsidR="00FF702F" w:rsidRPr="00FF702F">
          <w:t>Latin America</w:t>
        </w:r>
      </w:smartTag>
      <w:r w:rsidR="00FF702F" w:rsidRPr="00FF702F">
        <w:t xml:space="preserve"> is therefore the outcome of complex and often co</w:t>
      </w:r>
      <w:r w:rsidR="00FF702F" w:rsidRPr="00FF702F">
        <w:t>n</w:t>
      </w:r>
      <w:r w:rsidR="00FF702F" w:rsidRPr="00FF702F">
        <w:t>tradictory domestic and global politic</w:t>
      </w:r>
      <w:r w:rsidR="00C32152">
        <w:t>al, social and economic factors</w:t>
      </w:r>
      <w:r>
        <w:t>,</w:t>
      </w:r>
      <w:r w:rsidR="00C32152">
        <w:t xml:space="preserve"> which are examined in the four books reviewed here. </w:t>
      </w:r>
      <w:r w:rsidR="00CF1769">
        <w:t xml:space="preserve">The first two books </w:t>
      </w:r>
      <w:r w:rsidR="00C80FC1">
        <w:t>focus on</w:t>
      </w:r>
      <w:r w:rsidR="001B2927">
        <w:t xml:space="preserve"> the</w:t>
      </w:r>
      <w:r w:rsidR="004677B8">
        <w:t xml:space="preserve"> </w:t>
      </w:r>
      <w:r w:rsidR="00CF1769">
        <w:t>domestic politics of environmental governance</w:t>
      </w:r>
      <w:r w:rsidR="001B2927">
        <w:t xml:space="preserve"> </w:t>
      </w:r>
      <w:r w:rsidR="00C80FC1">
        <w:t>in the cu</w:t>
      </w:r>
      <w:r w:rsidR="00C80FC1">
        <w:t>r</w:t>
      </w:r>
      <w:r w:rsidR="00C80FC1">
        <w:t>rent political context</w:t>
      </w:r>
      <w:r w:rsidR="001B2927">
        <w:t xml:space="preserve"> </w:t>
      </w:r>
      <w:r w:rsidR="00CF1769">
        <w:t>while the third book examines how Latin American countries position the</w:t>
      </w:r>
      <w:r w:rsidR="00CF1769">
        <w:t>m</w:t>
      </w:r>
      <w:r w:rsidR="00CF1769">
        <w:t>selves internationally in the climate change negotiations. The fourth book analyses</w:t>
      </w:r>
      <w:r w:rsidR="001B2927">
        <w:t xml:space="preserve"> the evolution of</w:t>
      </w:r>
      <w:r w:rsidR="00CF1769">
        <w:t xml:space="preserve"> environmental movements in </w:t>
      </w:r>
      <w:smartTag w:uri="urn:schemas-microsoft-com:office:smarttags" w:element="place">
        <w:smartTag w:uri="urn:schemas-microsoft-com:office:smarttags" w:element="country-region">
          <w:r w:rsidR="00CF1769">
            <w:t>Ecuador</w:t>
          </w:r>
        </w:smartTag>
      </w:smartTag>
      <w:r w:rsidR="00CF1769">
        <w:t>, arguably one of the most co</w:t>
      </w:r>
      <w:r w:rsidR="00CF1769">
        <w:t>m</w:t>
      </w:r>
      <w:r w:rsidR="00CF1769">
        <w:t>plex and contradictory cases in the reg</w:t>
      </w:r>
      <w:r w:rsidR="00E23C92">
        <w:t xml:space="preserve">ion, over a time period of four </w:t>
      </w:r>
      <w:r w:rsidR="00CF1769">
        <w:t>decades.</w:t>
      </w:r>
    </w:p>
    <w:p w:rsidR="00225B35" w:rsidRDefault="00225B35" w:rsidP="00693EC4">
      <w:pPr>
        <w:pStyle w:val="Heading1"/>
      </w:pPr>
      <w:r w:rsidRPr="00225B35">
        <w:t xml:space="preserve">Four </w:t>
      </w:r>
      <w:r w:rsidR="00E659EB">
        <w:t xml:space="preserve">different </w:t>
      </w:r>
      <w:r w:rsidR="002A7EA4">
        <w:t>perspectives</w:t>
      </w:r>
      <w:r w:rsidR="00E659EB">
        <w:t xml:space="preserve"> on</w:t>
      </w:r>
      <w:r w:rsidRPr="00225B35">
        <w:t xml:space="preserve"> environmental governance in Latin America</w:t>
      </w:r>
    </w:p>
    <w:p w:rsidR="00D8253A" w:rsidRDefault="00693EC4" w:rsidP="00693EC4">
      <w:pPr>
        <w:pStyle w:val="BodyText"/>
      </w:pPr>
      <w:r>
        <w:t>O</w:t>
      </w:r>
      <w:r w:rsidR="00BD4085">
        <w:t>f the four books</w:t>
      </w:r>
      <w:r>
        <w:t>,</w:t>
      </w:r>
      <w:r w:rsidR="00BD4085">
        <w:rPr>
          <w:i/>
        </w:rPr>
        <w:t xml:space="preserve"> </w:t>
      </w:r>
      <w:r w:rsidR="00FE59A1">
        <w:rPr>
          <w:i/>
        </w:rPr>
        <w:t>Environmental G</w:t>
      </w:r>
      <w:r w:rsidR="00FE59A1" w:rsidRPr="00FE59A1">
        <w:rPr>
          <w:i/>
        </w:rPr>
        <w:t>overnance in Latin America</w:t>
      </w:r>
      <w:r w:rsidR="00FC4EBC">
        <w:t xml:space="preserve"> edited by Fá</w:t>
      </w:r>
      <w:r w:rsidR="00FE59A1">
        <w:t>bio de Castro, Barb</w:t>
      </w:r>
      <w:r w:rsidR="00FE59A1">
        <w:t>a</w:t>
      </w:r>
      <w:r w:rsidR="00FE59A1">
        <w:t>ra Hogenboom and Michiel Baud</w:t>
      </w:r>
      <w:r w:rsidR="00BD4085">
        <w:t xml:space="preserve"> has the broadest scope</w:t>
      </w:r>
      <w:r w:rsidR="00FE59A1">
        <w:t xml:space="preserve"> </w:t>
      </w:r>
      <w:r w:rsidR="000451F8">
        <w:t xml:space="preserve">in </w:t>
      </w:r>
      <w:r w:rsidR="00FE59A1">
        <w:t>bri</w:t>
      </w:r>
      <w:r w:rsidR="00BD4085">
        <w:t>nging</w:t>
      </w:r>
      <w:r w:rsidR="007218F0">
        <w:t xml:space="preserve"> together the findings of a</w:t>
      </w:r>
      <w:r w:rsidR="00F802B7">
        <w:t xml:space="preserve"> four</w:t>
      </w:r>
      <w:r w:rsidR="00FE59A1">
        <w:t>-year research project</w:t>
      </w:r>
      <w:r w:rsidR="007218F0">
        <w:t xml:space="preserve"> on environmental governance in Latin America and the Caribbean (ENGOV)</w:t>
      </w:r>
      <w:r w:rsidR="00FE59A1">
        <w:t xml:space="preserve"> involving </w:t>
      </w:r>
      <w:r w:rsidR="00F802B7">
        <w:t>a team of experts from ten academic institutions</w:t>
      </w:r>
      <w:r w:rsidR="00FE59A1">
        <w:t xml:space="preserve"> in Latin </w:t>
      </w:r>
      <w:r w:rsidR="00F802B7">
        <w:t xml:space="preserve">America and </w:t>
      </w:r>
      <w:smartTag w:uri="urn:schemas-microsoft-com:office:smarttags" w:element="place">
        <w:r w:rsidR="00F802B7">
          <w:t>E</w:t>
        </w:r>
        <w:r w:rsidR="00F802B7">
          <w:t>u</w:t>
        </w:r>
        <w:r w:rsidR="00F802B7">
          <w:t>rope</w:t>
        </w:r>
      </w:smartTag>
      <w:r w:rsidR="00FE59A1">
        <w:t xml:space="preserve">. </w:t>
      </w:r>
      <w:r w:rsidR="001B2927">
        <w:t>The</w:t>
      </w:r>
      <w:r w:rsidR="001B2927" w:rsidRPr="00C71EE9">
        <w:t xml:space="preserve"> </w:t>
      </w:r>
      <w:r w:rsidR="001B2927">
        <w:t>book provides an excellent overview of different debates, approaches and conflicts that shape environmental governance in Latin America t</w:t>
      </w:r>
      <w:r w:rsidR="00FE699C">
        <w:t>hrough a co</w:t>
      </w:r>
      <w:r w:rsidR="001B2927">
        <w:t>llection of different case stu</w:t>
      </w:r>
      <w:r w:rsidR="001B2927">
        <w:t>d</w:t>
      </w:r>
      <w:r w:rsidR="001B2927">
        <w:t>ies</w:t>
      </w:r>
      <w:r w:rsidR="00FE699C">
        <w:t xml:space="preserve"> from various Latin American countries as well as discussions of overarching topics, such as the evolution of environmenta</w:t>
      </w:r>
      <w:r w:rsidR="001B2927">
        <w:t xml:space="preserve">lism in Latin America (chapter 1), </w:t>
      </w:r>
      <w:r w:rsidR="00FE699C">
        <w:t>the nature of resource conflicts (chapter</w:t>
      </w:r>
      <w:r w:rsidR="001B2927">
        <w:t xml:space="preserve"> 2</w:t>
      </w:r>
      <w:r w:rsidR="00FE699C">
        <w:t xml:space="preserve">), </w:t>
      </w:r>
      <w:r w:rsidR="001B2927" w:rsidRPr="001B2927">
        <w:t>the strategies that Latin American countries have adopted towards REDD, the contes</w:t>
      </w:r>
      <w:r w:rsidR="001B2927" w:rsidRPr="001B2927">
        <w:t>t</w:t>
      </w:r>
      <w:r w:rsidR="001B2927" w:rsidRPr="001B2927">
        <w:t>ed global mec</w:t>
      </w:r>
      <w:r w:rsidR="001B2927" w:rsidRPr="001B2927">
        <w:t>h</w:t>
      </w:r>
      <w:r w:rsidR="001B2927" w:rsidRPr="001B2927">
        <w:t>anism designed to reduce deforestation by offering economic compensation for forest conservation (chapter 8), or community consultations in response to large-scale metal mi</w:t>
      </w:r>
      <w:r w:rsidR="001B2927" w:rsidRPr="001B2927">
        <w:t>n</w:t>
      </w:r>
      <w:r w:rsidR="001B2927" w:rsidRPr="001B2927">
        <w:t>ing projects (chapter 11).</w:t>
      </w:r>
    </w:p>
    <w:p w:rsidR="00AE514D" w:rsidRDefault="00D8253A" w:rsidP="00BF152F">
      <w:pPr>
        <w:pStyle w:val="BodyText"/>
      </w:pPr>
      <w:r>
        <w:lastRenderedPageBreak/>
        <w:tab/>
      </w:r>
      <w:r w:rsidR="00413ED7">
        <w:t>The introductory chapter provide</w:t>
      </w:r>
      <w:r w:rsidR="00780C45">
        <w:t>s</w:t>
      </w:r>
      <w:r w:rsidR="00413ED7">
        <w:t xml:space="preserve"> the context</w:t>
      </w:r>
      <w:r w:rsidR="00780C45">
        <w:t xml:space="preserve"> by </w:t>
      </w:r>
      <w:r w:rsidR="00413ED7">
        <w:t>set</w:t>
      </w:r>
      <w:r w:rsidR="00780C45">
        <w:t>ting</w:t>
      </w:r>
      <w:r w:rsidR="00413ED7">
        <w:t xml:space="preserve"> out the social and political develo</w:t>
      </w:r>
      <w:r w:rsidR="00413ED7">
        <w:t>p</w:t>
      </w:r>
      <w:r w:rsidR="00413ED7">
        <w:t xml:space="preserve">ments that have </w:t>
      </w:r>
      <w:r w:rsidR="00780C45">
        <w:t xml:space="preserve">shaped recent trends in environmental governance in </w:t>
      </w:r>
      <w:smartTag w:uri="urn:schemas-microsoft-com:office:smarttags" w:element="place">
        <w:r w:rsidR="00780C45">
          <w:t>Latin America</w:t>
        </w:r>
      </w:smartTag>
      <w:r w:rsidR="00780C45">
        <w:t xml:space="preserve">. </w:t>
      </w:r>
      <w:r w:rsidR="00C32152">
        <w:t>T</w:t>
      </w:r>
      <w:r w:rsidR="00F802B7">
        <w:t xml:space="preserve">he editors </w:t>
      </w:r>
      <w:r w:rsidR="00780C45">
        <w:t>outline how this</w:t>
      </w:r>
      <w:r w:rsidR="00FB3F00">
        <w:t xml:space="preserve"> has been shaped by two contrasting models. The first is a trend </w:t>
      </w:r>
      <w:r w:rsidR="004677B8">
        <w:t>they call</w:t>
      </w:r>
      <w:r w:rsidR="00FB3F00">
        <w:t xml:space="preserve"> </w:t>
      </w:r>
      <w:r w:rsidR="00FB3F00" w:rsidRPr="00081F29">
        <w:rPr>
          <w:i/>
          <w:lang w:val="es-ES"/>
        </w:rPr>
        <w:t>neodes</w:t>
      </w:r>
      <w:r w:rsidR="00FB3F00" w:rsidRPr="00081F29">
        <w:rPr>
          <w:i/>
          <w:lang w:val="es-ES"/>
        </w:rPr>
        <w:t>a</w:t>
      </w:r>
      <w:r w:rsidR="00FB3F00" w:rsidRPr="00081F29">
        <w:rPr>
          <w:i/>
          <w:lang w:val="es-ES"/>
        </w:rPr>
        <w:t>rrollismo</w:t>
      </w:r>
      <w:r w:rsidR="00FB3F00">
        <w:t xml:space="preserve"> (new developmentalism) which is prevalent amongst policy circles of most Latin Ame</w:t>
      </w:r>
      <w:r w:rsidR="00FB3F00">
        <w:t>r</w:t>
      </w:r>
      <w:r w:rsidR="00FB3F00">
        <w:t>ican governments and which focuses on technological solutions and market-based mech</w:t>
      </w:r>
      <w:r w:rsidR="00FB3F00">
        <w:t>a</w:t>
      </w:r>
      <w:r w:rsidR="00FB3F00">
        <w:t xml:space="preserve">nisms. This is closely related to the globally dominant </w:t>
      </w:r>
      <w:r w:rsidR="00CB0070">
        <w:t>‘</w:t>
      </w:r>
      <w:r w:rsidR="00FB3F00">
        <w:t>green economy</w:t>
      </w:r>
      <w:r w:rsidR="00CB0070">
        <w:t>’</w:t>
      </w:r>
      <w:r w:rsidR="00FB3F00">
        <w:t xml:space="preserve"> approach</w:t>
      </w:r>
      <w:r w:rsidR="00BD4085">
        <w:t xml:space="preserve"> and seeks to work wit</w:t>
      </w:r>
      <w:r w:rsidR="00BD4085">
        <w:t>h</w:t>
      </w:r>
      <w:r w:rsidR="00BD4085">
        <w:t>in the existing economic structures</w:t>
      </w:r>
      <w:r w:rsidR="00FB3F00">
        <w:t xml:space="preserve">. </w:t>
      </w:r>
      <w:r w:rsidR="00BD4085">
        <w:t>Opposing this is a radically different model which the authors ca</w:t>
      </w:r>
      <w:r w:rsidR="00BD4085">
        <w:t>p</w:t>
      </w:r>
      <w:r w:rsidR="00BD4085">
        <w:t xml:space="preserve">ture under the label of </w:t>
      </w:r>
      <w:r w:rsidR="00CB0070">
        <w:t>‘</w:t>
      </w:r>
      <w:proofErr w:type="spellStart"/>
      <w:r w:rsidR="00BD4085">
        <w:t>buen</w:t>
      </w:r>
      <w:proofErr w:type="spellEnd"/>
      <w:r w:rsidR="00BD4085">
        <w:t xml:space="preserve"> </w:t>
      </w:r>
      <w:proofErr w:type="spellStart"/>
      <w:r w:rsidR="00BD4085">
        <w:t>vivir</w:t>
      </w:r>
      <w:proofErr w:type="spellEnd"/>
      <w:r w:rsidR="00CB0070">
        <w:t>’</w:t>
      </w:r>
      <w:r w:rsidR="00BD4085">
        <w:t xml:space="preserve"> (good living). </w:t>
      </w:r>
      <w:r w:rsidR="004677B8">
        <w:t>Drawing</w:t>
      </w:r>
      <w:r w:rsidR="00BD4085">
        <w:t xml:space="preserve"> on indigenous ideas this includes alte</w:t>
      </w:r>
      <w:r w:rsidR="00BD4085">
        <w:t>r</w:t>
      </w:r>
      <w:r w:rsidR="00BD4085">
        <w:t>native conceptions of nature and relations between humans and nature. This view is highly critical of the hegemonic capitalist model which it regards as the origin of enviro</w:t>
      </w:r>
      <w:r w:rsidR="0026747B">
        <w:t xml:space="preserve">nmental problems and injustice. </w:t>
      </w:r>
      <w:r w:rsidR="004677B8" w:rsidRPr="00780C45">
        <w:t>This framework</w:t>
      </w:r>
      <w:r w:rsidR="00D647BF" w:rsidRPr="00780C45">
        <w:t xml:space="preserve"> </w:t>
      </w:r>
      <w:r w:rsidR="00780C45" w:rsidRPr="00780C45">
        <w:t xml:space="preserve">is </w:t>
      </w:r>
      <w:r w:rsidR="00C32152">
        <w:t>helpful</w:t>
      </w:r>
      <w:r w:rsidR="00780C45" w:rsidRPr="00780C45">
        <w:t xml:space="preserve"> to position and compare various approaches to</w:t>
      </w:r>
      <w:r w:rsidR="00D647BF" w:rsidRPr="00780C45">
        <w:t xml:space="preserve"> enviro</w:t>
      </w:r>
      <w:r w:rsidR="00D647BF" w:rsidRPr="00780C45">
        <w:t>n</w:t>
      </w:r>
      <w:r w:rsidR="00D647BF" w:rsidRPr="00780C45">
        <w:t>mental governance in Latin America, but</w:t>
      </w:r>
      <w:r w:rsidR="00780C45" w:rsidRPr="00780C45">
        <w:t xml:space="preserve"> as</w:t>
      </w:r>
      <w:r w:rsidR="00D647BF" w:rsidRPr="00780C45">
        <w:t xml:space="preserve"> </w:t>
      </w:r>
      <w:r w:rsidR="0026747B" w:rsidRPr="00780C45">
        <w:t>the authors</w:t>
      </w:r>
      <w:r w:rsidR="00D647BF" w:rsidRPr="00780C45">
        <w:t xml:space="preserve"> also </w:t>
      </w:r>
      <w:r w:rsidR="0026747B" w:rsidRPr="00780C45">
        <w:t>note</w:t>
      </w:r>
      <w:r w:rsidR="00780C45" w:rsidRPr="00780C45">
        <w:t>,</w:t>
      </w:r>
      <w:r w:rsidR="00D647BF" w:rsidRPr="00780C45">
        <w:t xml:space="preserve"> reality is often more complex and </w:t>
      </w:r>
      <w:r w:rsidR="004677B8" w:rsidRPr="00780C45">
        <w:t>in practice Latin American governments have often adopted aspects of both models</w:t>
      </w:r>
      <w:r w:rsidR="00D647BF" w:rsidRPr="00780C45">
        <w:t>.</w:t>
      </w:r>
      <w:r w:rsidR="004677B8" w:rsidRPr="00D647BF">
        <w:t xml:space="preserve"> </w:t>
      </w:r>
    </w:p>
    <w:p w:rsidR="00AE514D" w:rsidRDefault="00AE514D" w:rsidP="00AE514D">
      <w:pPr>
        <w:jc w:val="both"/>
        <w:rPr>
          <w:u w:val="single"/>
        </w:rPr>
      </w:pPr>
    </w:p>
    <w:p w:rsidR="00D8253A" w:rsidRDefault="00AE514D" w:rsidP="00BF152F">
      <w:pPr>
        <w:pStyle w:val="BodyText"/>
      </w:pPr>
      <w:r w:rsidRPr="00C858CE">
        <w:rPr>
          <w:i/>
        </w:rPr>
        <w:t>Environmental Politics in Latin America</w:t>
      </w:r>
      <w:r>
        <w:t xml:space="preserve"> is another edited volume that is an outcome of the E</w:t>
      </w:r>
      <w:r>
        <w:t>N</w:t>
      </w:r>
      <w:r>
        <w:t>GO</w:t>
      </w:r>
      <w:r w:rsidR="00E74BBA">
        <w:t>V project</w:t>
      </w:r>
      <w:r w:rsidR="00541002">
        <w:t xml:space="preserve">. </w:t>
      </w:r>
      <w:r>
        <w:t xml:space="preserve">However, it </w:t>
      </w:r>
      <w:r w:rsidR="00761109">
        <w:t>seeks to examine</w:t>
      </w:r>
      <w:r>
        <w:t xml:space="preserve"> a</w:t>
      </w:r>
      <w:r w:rsidR="00761109">
        <w:t xml:space="preserve"> more</w:t>
      </w:r>
      <w:r>
        <w:t xml:space="preserve"> specific aspect of environmental governance and offers a valuable and topical analysis of how elite dynamics and sustainable development have evolved with the election of a wave of leftist governments across </w:t>
      </w:r>
      <w:smartTag w:uri="urn:schemas-microsoft-com:office:smarttags" w:element="place">
        <w:r>
          <w:t>Latin America</w:t>
        </w:r>
      </w:smartTag>
      <w:r>
        <w:t xml:space="preserve"> during the 2000s. As the editors Benedicte Bull and Mariel Aguilar-Støen set out in the first chapter, elite dynamics are closely related to environmental governance because since colonial times elites have mai</w:t>
      </w:r>
      <w:r>
        <w:t>n</w:t>
      </w:r>
      <w:r>
        <w:t xml:space="preserve">tained their position in part by securing control of land, minerals, water, oil, gas and forests. At the same time elites have had close tied with foreign companies and </w:t>
      </w:r>
      <w:r w:rsidR="00081F29">
        <w:t>organizations</w:t>
      </w:r>
      <w:r>
        <w:t xml:space="preserve"> and elite control over key natural resources has been closely related to Latin America’s insertion into the global political economy as an exporter of raw materials to other parts of the world. As a result distrib</w:t>
      </w:r>
      <w:r>
        <w:t>u</w:t>
      </w:r>
      <w:r>
        <w:t xml:space="preserve">tion and access to natural resources are often at the heart of socio-environmental conflicts in </w:t>
      </w:r>
      <w:smartTag w:uri="urn:schemas-microsoft-com:office:smarttags" w:element="place">
        <w:r>
          <w:t>Latin America</w:t>
        </w:r>
      </w:smartTag>
      <w:r>
        <w:t xml:space="preserve"> and have frequently pitted indigenous peoples, small farmers and other </w:t>
      </w:r>
      <w:r w:rsidR="00081F29">
        <w:t>marginalized</w:t>
      </w:r>
      <w:r>
        <w:t xml:space="preserve"> groups against local, national and transnational elites. Not surprisingly then, the election of leftist governments across Latin America</w:t>
      </w:r>
      <w:r w:rsidR="00F848FF">
        <w:t>,</w:t>
      </w:r>
      <w:r>
        <w:t xml:space="preserve"> in many cases emerging from social movements</w:t>
      </w:r>
      <w:r w:rsidR="00F848FF">
        <w:t>,</w:t>
      </w:r>
      <w:r>
        <w:t xml:space="preserve"> raised expe</w:t>
      </w:r>
      <w:r>
        <w:t>c</w:t>
      </w:r>
      <w:r>
        <w:t>tations that natural resource governance would change significantly. It is against this background that the book analyses the role of different types of elites</w:t>
      </w:r>
      <w:r w:rsidR="008F7403">
        <w:t xml:space="preserve"> </w:t>
      </w:r>
      <w:r>
        <w:t xml:space="preserve">in relation to the production of social order through the environment and natural resources. </w:t>
      </w:r>
    </w:p>
    <w:p w:rsidR="00D35641" w:rsidRDefault="00D8253A" w:rsidP="00BF152F">
      <w:pPr>
        <w:pStyle w:val="BodyText"/>
      </w:pPr>
      <w:r>
        <w:tab/>
      </w:r>
      <w:r w:rsidR="00AE514D">
        <w:t>Following two introductory chapters setting out the context and framework</w:t>
      </w:r>
      <w:r w:rsidR="00AE514D" w:rsidRPr="00811F41">
        <w:t xml:space="preserve"> </w:t>
      </w:r>
      <w:r w:rsidR="00AE514D">
        <w:t>the book is stru</w:t>
      </w:r>
      <w:r w:rsidR="00AE514D">
        <w:t>c</w:t>
      </w:r>
      <w:r w:rsidR="00AE514D">
        <w:t xml:space="preserve">tured by different resource sectors and </w:t>
      </w:r>
      <w:r w:rsidR="00AE514D" w:rsidRPr="00881125">
        <w:t>examines agriculture</w:t>
      </w:r>
      <w:r w:rsidR="00881125" w:rsidRPr="00881125">
        <w:t xml:space="preserve"> and biotechnology</w:t>
      </w:r>
      <w:r w:rsidR="00AE514D" w:rsidRPr="00881125">
        <w:t>, mining and fores</w:t>
      </w:r>
      <w:r w:rsidR="00AE514D" w:rsidRPr="00881125">
        <w:t>t</w:t>
      </w:r>
      <w:r w:rsidR="00AE514D" w:rsidRPr="00881125">
        <w:t xml:space="preserve">ry. </w:t>
      </w:r>
      <w:r w:rsidR="00D35641" w:rsidRPr="00881125">
        <w:t>The findings are also highly r</w:t>
      </w:r>
      <w:r w:rsidR="00D35641">
        <w:t>elevant for those interested in Latin American politics more ge</w:t>
      </w:r>
      <w:r w:rsidR="00D35641">
        <w:t>n</w:t>
      </w:r>
      <w:r w:rsidR="00D35641">
        <w:t>erally and uncover how</w:t>
      </w:r>
      <w:r w:rsidR="006924A4">
        <w:t xml:space="preserve"> old and new</w:t>
      </w:r>
      <w:r w:rsidR="00D35641">
        <w:t xml:space="preserve"> domestic and international elites have shaped domestic pol</w:t>
      </w:r>
      <w:r w:rsidR="00D35641">
        <w:t>i</w:t>
      </w:r>
      <w:r w:rsidR="00D35641">
        <w:t>tics in various countrie</w:t>
      </w:r>
      <w:r w:rsidR="006924A4">
        <w:t>s under progressive governments</w:t>
      </w:r>
      <w:r w:rsidR="00D35641">
        <w:t xml:space="preserve">. </w:t>
      </w:r>
      <w:r w:rsidR="006924A4">
        <w:t>The</w:t>
      </w:r>
      <w:r w:rsidR="00AE514D">
        <w:t xml:space="preserve"> editors conclude in the final chapter that </w:t>
      </w:r>
      <w:r w:rsidR="00CB0070">
        <w:t>‘</w:t>
      </w:r>
      <w:r w:rsidR="00AE514D">
        <w:t>the picture is very mixed</w:t>
      </w:r>
      <w:r w:rsidR="00CB0070">
        <w:t>’</w:t>
      </w:r>
      <w:r w:rsidR="00AE514D">
        <w:t xml:space="preserve"> </w:t>
      </w:r>
      <w:r w:rsidR="00AE514D" w:rsidRPr="007B4FA5">
        <w:rPr>
          <w:noProof/>
        </w:rPr>
        <w:t>(Bull &amp; Aguilar-Støen, p. 206)</w:t>
      </w:r>
      <w:r w:rsidR="00AE514D">
        <w:t xml:space="preserve"> regarding the extent to which new ways of relating to nature and finding more sustainable forms of production have been </w:t>
      </w:r>
      <w:r w:rsidR="00081F29">
        <w:t>rea</w:t>
      </w:r>
      <w:r w:rsidR="00081F29">
        <w:t>l</w:t>
      </w:r>
      <w:r w:rsidR="00081F29">
        <w:t>ized</w:t>
      </w:r>
      <w:r w:rsidR="00AE514D">
        <w:t xml:space="preserve">. </w:t>
      </w:r>
      <w:r w:rsidR="00780C45">
        <w:t>On the one hand, new elite groups with an environmental background have emerged and there has also been an elite reorientation with more attention paid to the views of subalterns. Yet, these pos</w:t>
      </w:r>
      <w:r w:rsidR="00780C45">
        <w:t>i</w:t>
      </w:r>
      <w:r w:rsidR="00780C45">
        <w:t xml:space="preserve">tive changes are limited </w:t>
      </w:r>
      <w:r w:rsidR="006924A4">
        <w:t>by the capitalist economy, the need for new state elites to strengthen states and the history of elitist politics.</w:t>
      </w:r>
    </w:p>
    <w:p w:rsidR="00D35641" w:rsidRDefault="00D35641" w:rsidP="00AE514D">
      <w:pPr>
        <w:jc w:val="both"/>
      </w:pPr>
    </w:p>
    <w:p w:rsidR="00D8253A" w:rsidRDefault="00D8395E" w:rsidP="00BF152F">
      <w:pPr>
        <w:pStyle w:val="BodyText"/>
      </w:pPr>
      <w:r w:rsidRPr="00042EAC">
        <w:rPr>
          <w:i/>
        </w:rPr>
        <w:t>A Fragmented Continent</w:t>
      </w:r>
      <w:r>
        <w:t xml:space="preserve"> </w:t>
      </w:r>
      <w:r w:rsidR="00D35641">
        <w:t xml:space="preserve">offers a shift away from domestic politics to an </w:t>
      </w:r>
      <w:r w:rsidR="00C80FC1">
        <w:t>analysis of the engag</w:t>
      </w:r>
      <w:r w:rsidR="00C80FC1">
        <w:t>e</w:t>
      </w:r>
      <w:r w:rsidR="00C80FC1">
        <w:t xml:space="preserve">ment of </w:t>
      </w:r>
      <w:r w:rsidR="00D35641">
        <w:t xml:space="preserve">Latin American </w:t>
      </w:r>
      <w:r w:rsidR="00C80FC1">
        <w:t>countries with</w:t>
      </w:r>
      <w:r w:rsidR="00D35641">
        <w:t xml:space="preserve"> the</w:t>
      </w:r>
      <w:r w:rsidR="00C80FC1">
        <w:t xml:space="preserve"> international</w:t>
      </w:r>
      <w:r w:rsidR="00D35641">
        <w:t xml:space="preserve"> climate change negotiations. </w:t>
      </w:r>
      <w:r>
        <w:t>Based on</w:t>
      </w:r>
      <w:r w:rsidR="00356BCE">
        <w:t xml:space="preserve"> the authors’</w:t>
      </w:r>
      <w:r>
        <w:t xml:space="preserve"> </w:t>
      </w:r>
      <w:r w:rsidR="00356BCE">
        <w:t>attendance</w:t>
      </w:r>
      <w:r w:rsidR="007218F0">
        <w:t xml:space="preserve"> of the UN climate change </w:t>
      </w:r>
      <w:r w:rsidR="00356BCE">
        <w:t>negotiations over a period of more than ten years</w:t>
      </w:r>
      <w:r w:rsidR="007218F0">
        <w:t xml:space="preserve"> as well as conferences on climate change held in Latin America and over 60 formal and informal interviews with negotiators from nearly every Latin American country</w:t>
      </w:r>
      <w:r w:rsidR="00F848FF">
        <w:t>,</w:t>
      </w:r>
      <w:r w:rsidR="007218F0">
        <w:t xml:space="preserve"> </w:t>
      </w:r>
      <w:r>
        <w:t xml:space="preserve">the book provides </w:t>
      </w:r>
      <w:r w:rsidR="00515734">
        <w:t>a unique</w:t>
      </w:r>
      <w:r>
        <w:t xml:space="preserve"> </w:t>
      </w:r>
      <w:r w:rsidR="00515734">
        <w:t xml:space="preserve">and insightful </w:t>
      </w:r>
      <w:r>
        <w:t xml:space="preserve">analysis of the often unpredictable and inconsistent ways in which Latin American countries have shaped the global negotiations on climate change and sought to address climate change domestically. </w:t>
      </w:r>
    </w:p>
    <w:p w:rsidR="00D8253A" w:rsidRDefault="00D8253A" w:rsidP="00BF152F">
      <w:pPr>
        <w:pStyle w:val="BodyText"/>
      </w:pPr>
      <w:r>
        <w:tab/>
      </w:r>
      <w:r w:rsidR="00B31205">
        <w:t>The authors</w:t>
      </w:r>
      <w:r w:rsidR="00F6167A">
        <w:t xml:space="preserve"> </w:t>
      </w:r>
      <w:r w:rsidR="00F6167A" w:rsidRPr="00F6167A">
        <w:t>Guy</w:t>
      </w:r>
      <w:r w:rsidR="00B31205" w:rsidRPr="00F6167A">
        <w:t xml:space="preserve"> </w:t>
      </w:r>
      <w:r w:rsidR="00D8395E" w:rsidRPr="00F6167A">
        <w:t>Edwards and</w:t>
      </w:r>
      <w:r w:rsidR="00F6167A" w:rsidRPr="00F6167A">
        <w:t xml:space="preserve"> J. Timmons</w:t>
      </w:r>
      <w:r w:rsidR="00D8395E" w:rsidRPr="00F6167A">
        <w:t xml:space="preserve"> Roberts argue</w:t>
      </w:r>
      <w:r w:rsidR="00D8395E">
        <w:t xml:space="preserve"> that in particular four key factors have been crucial in shaping climate policies; nature, that is the natural resources of the region, but </w:t>
      </w:r>
      <w:r w:rsidR="00D8395E">
        <w:lastRenderedPageBreak/>
        <w:t>also the region’s vulnerability to climate change; approaches to development; foreign policy i</w:t>
      </w:r>
      <w:r w:rsidR="00D8395E">
        <w:t>n</w:t>
      </w:r>
      <w:r w:rsidR="00D8395E">
        <w:t>cluding regional cooperation as well as international alliances and trade; and civil society initi</w:t>
      </w:r>
      <w:r w:rsidR="00D8395E">
        <w:t>a</w:t>
      </w:r>
      <w:r w:rsidR="00D8395E">
        <w:t xml:space="preserve">tives in relation to climate change. As the title of the book suggests, </w:t>
      </w:r>
      <w:smartTag w:uri="urn:schemas-microsoft-com:office:smarttags" w:element="place">
        <w:r w:rsidR="00D8395E">
          <w:t>Latin America</w:t>
        </w:r>
      </w:smartTag>
      <w:r w:rsidR="00D8395E">
        <w:t xml:space="preserve"> has not pr</w:t>
      </w:r>
      <w:r w:rsidR="00D8395E">
        <w:t>e</w:t>
      </w:r>
      <w:r w:rsidR="00D8395E">
        <w:t>sented a uniform approach to climate change. Instead the region has been marked by fragment</w:t>
      </w:r>
      <w:r w:rsidR="00D8395E">
        <w:t>a</w:t>
      </w:r>
      <w:r w:rsidR="00D8395E">
        <w:t>tion and often unpredictable and inconsistent climate policies</w:t>
      </w:r>
      <w:r w:rsidR="00F6167A">
        <w:t xml:space="preserve">. </w:t>
      </w:r>
      <w:r w:rsidR="00612211">
        <w:t>Different and sometimes contradi</w:t>
      </w:r>
      <w:r w:rsidR="00612211">
        <w:t>c</w:t>
      </w:r>
      <w:r w:rsidR="00612211">
        <w:t>tory a</w:t>
      </w:r>
      <w:r w:rsidR="00612211">
        <w:t>p</w:t>
      </w:r>
      <w:r w:rsidR="00612211">
        <w:t xml:space="preserve">proaches are evident between distinct countries and regional blocs within </w:t>
      </w:r>
      <w:smartTag w:uri="urn:schemas-microsoft-com:office:smarttags" w:element="place">
        <w:r w:rsidR="00612211">
          <w:t>Latin America</w:t>
        </w:r>
      </w:smartTag>
      <w:r w:rsidR="00612211">
        <w:t xml:space="preserve"> presented in chapters 3-5. Regional power </w:t>
      </w:r>
      <w:smartTag w:uri="urn:schemas-microsoft-com:office:smarttags" w:element="country-region">
        <w:r w:rsidR="00612211">
          <w:t>Brazil</w:t>
        </w:r>
      </w:smartTag>
      <w:r w:rsidR="00612211">
        <w:t xml:space="preserve"> has often displayed a</w:t>
      </w:r>
      <w:r w:rsidR="00D8395E">
        <w:t xml:space="preserve"> </w:t>
      </w:r>
      <w:r w:rsidR="00CB0070">
        <w:t>‘</w:t>
      </w:r>
      <w:r w:rsidR="00D8395E">
        <w:t xml:space="preserve">bewildering behaviour at </w:t>
      </w:r>
      <w:r w:rsidR="00D8395E" w:rsidRPr="0070123F">
        <w:t>the negotiations</w:t>
      </w:r>
      <w:r w:rsidR="00CB0070">
        <w:t>’</w:t>
      </w:r>
      <w:r w:rsidR="0070123F">
        <w:t xml:space="preserve"> (p.</w:t>
      </w:r>
      <w:r w:rsidR="00F848FF">
        <w:t> </w:t>
      </w:r>
      <w:r w:rsidR="0070123F">
        <w:t>69)</w:t>
      </w:r>
      <w:r w:rsidR="00D8395E">
        <w:t xml:space="preserve"> and </w:t>
      </w:r>
      <w:r w:rsidR="00612211">
        <w:t>the authors conclude</w:t>
      </w:r>
      <w:r w:rsidR="00D8395E">
        <w:t xml:space="preserve"> that</w:t>
      </w:r>
      <w:r w:rsidR="0071276D">
        <w:t>,</w:t>
      </w:r>
      <w:r w:rsidR="00D8395E">
        <w:t xml:space="preserve"> </w:t>
      </w:r>
      <w:r w:rsidR="00612211">
        <w:t>notwithstanding</w:t>
      </w:r>
      <w:r w:rsidR="00D8395E">
        <w:t xml:space="preserve"> some efforts to the contr</w:t>
      </w:r>
      <w:r w:rsidR="00D8395E">
        <w:t>a</w:t>
      </w:r>
      <w:r w:rsidR="00D8395E">
        <w:t>ry</w:t>
      </w:r>
      <w:r w:rsidR="0071276D">
        <w:t>,</w:t>
      </w:r>
      <w:r w:rsidR="00D8395E">
        <w:t xml:space="preserve"> </w:t>
      </w:r>
      <w:smartTag w:uri="urn:schemas-microsoft-com:office:smarttags" w:element="place">
        <w:smartTag w:uri="urn:schemas-microsoft-com:office:smarttags" w:element="country-region">
          <w:r w:rsidR="00D8395E">
            <w:t>Brazil</w:t>
          </w:r>
        </w:smartTag>
      </w:smartTag>
      <w:r w:rsidR="00D8395E">
        <w:t xml:space="preserve"> is more of a climate spoiler than a climate leader. </w:t>
      </w:r>
      <w:r w:rsidR="00612211">
        <w:t>The p</w:t>
      </w:r>
      <w:r w:rsidR="00D8395E">
        <w:t>osition of the Bolivarian All</w:t>
      </w:r>
      <w:r w:rsidR="00D8395E">
        <w:t>i</w:t>
      </w:r>
      <w:r w:rsidR="00D8395E">
        <w:t xml:space="preserve">ance for the Peoples of Our America (Alba) </w:t>
      </w:r>
      <w:r w:rsidR="00612211">
        <w:t>examined in chapter 4 contrasts with the</w:t>
      </w:r>
      <w:r w:rsidR="00D8395E">
        <w:t xml:space="preserve"> </w:t>
      </w:r>
      <w:r w:rsidR="00612211">
        <w:t xml:space="preserve">approach taken by </w:t>
      </w:r>
      <w:smartTag w:uri="urn:schemas-microsoft-com:office:smarttags" w:element="country-region">
        <w:smartTag w:uri="urn:schemas-microsoft-com:office:smarttags" w:element="place">
          <w:r w:rsidR="00612211">
            <w:t>Mex</w:t>
          </w:r>
          <w:r w:rsidR="00612211">
            <w:t>i</w:t>
          </w:r>
          <w:r w:rsidR="00612211">
            <w:t>co</w:t>
          </w:r>
        </w:smartTag>
      </w:smartTag>
      <w:r w:rsidR="00612211">
        <w:t xml:space="preserve"> and the Independent Association of Latin America and the Caribbean (AILAC) presented in chapter 5. In many ways this reflects the division noted by de Castro, Hogenboom and Baud in terms of working within existing capitalist structures</w:t>
      </w:r>
      <w:r w:rsidR="00081F29">
        <w:t>,</w:t>
      </w:r>
      <w:r w:rsidR="00612211">
        <w:t xml:space="preserve"> which is the position taken by the AILAC group and </w:t>
      </w:r>
      <w:smartTag w:uri="urn:schemas-microsoft-com:office:smarttags" w:element="country-region">
        <w:smartTag w:uri="urn:schemas-microsoft-com:office:smarttags" w:element="place">
          <w:r w:rsidR="00612211">
            <w:t>Mexico</w:t>
          </w:r>
        </w:smartTag>
      </w:smartTag>
      <w:r w:rsidR="00B31205">
        <w:t>,</w:t>
      </w:r>
      <w:r w:rsidR="00612211">
        <w:t xml:space="preserve"> and a strong criticism of these structures, a position taken by Alba. </w:t>
      </w:r>
    </w:p>
    <w:p w:rsidR="001970A7" w:rsidRDefault="00D8253A" w:rsidP="00BF152F">
      <w:pPr>
        <w:pStyle w:val="BodyText"/>
      </w:pPr>
      <w:r>
        <w:tab/>
      </w:r>
      <w:r w:rsidR="00E23C92">
        <w:t>The book also makes an i</w:t>
      </w:r>
      <w:r w:rsidR="001970A7">
        <w:t xml:space="preserve">mportant contribution to </w:t>
      </w:r>
      <w:r w:rsidR="00E23C92">
        <w:t xml:space="preserve">the </w:t>
      </w:r>
      <w:r w:rsidR="001970A7">
        <w:t>emerging research agenda on the d</w:t>
      </w:r>
      <w:r w:rsidR="00E23C92">
        <w:t>ome</w:t>
      </w:r>
      <w:r w:rsidR="00E23C92">
        <w:t>s</w:t>
      </w:r>
      <w:r w:rsidR="00E23C92">
        <w:t>tic origins of approaches to climate change in</w:t>
      </w:r>
      <w:r w:rsidR="001970A7">
        <w:t xml:space="preserve"> countries in the global South </w:t>
      </w:r>
      <w:r w:rsidR="00DD4E7E">
        <w:t>that</w:t>
      </w:r>
      <w:r w:rsidR="001970A7">
        <w:t xml:space="preserve"> have historically received little attention or been analysed mostly as a bloc in opposition to the global North</w:t>
      </w:r>
      <w:r w:rsidR="00E23C92">
        <w:t>. The</w:t>
      </w:r>
      <w:r w:rsidR="001970A7">
        <w:t xml:space="preserve"> different and </w:t>
      </w:r>
      <w:r w:rsidR="00E23C92">
        <w:t>sometimes</w:t>
      </w:r>
      <w:r w:rsidR="001970A7">
        <w:t xml:space="preserve"> conflicting positions between L</w:t>
      </w:r>
      <w:r w:rsidR="00E23C92">
        <w:t xml:space="preserve">atin </w:t>
      </w:r>
      <w:r w:rsidR="001970A7">
        <w:t>A</w:t>
      </w:r>
      <w:r w:rsidR="00E23C92">
        <w:t>merican</w:t>
      </w:r>
      <w:r w:rsidR="001970A7">
        <w:t xml:space="preserve"> countries </w:t>
      </w:r>
      <w:r w:rsidR="00E23C92">
        <w:t>highlight</w:t>
      </w:r>
      <w:r w:rsidR="001970A7">
        <w:t xml:space="preserve"> the i</w:t>
      </w:r>
      <w:r w:rsidR="001970A7">
        <w:t>m</w:t>
      </w:r>
      <w:r w:rsidR="001970A7">
        <w:t xml:space="preserve">portance of looking beyond the North-South divide </w:t>
      </w:r>
      <w:r w:rsidR="00E23C92">
        <w:t>to develop a more nuanced analysis of various countries and contexts.</w:t>
      </w:r>
    </w:p>
    <w:p w:rsidR="00E23C92" w:rsidRDefault="00E23C92" w:rsidP="005B1C42">
      <w:pPr>
        <w:jc w:val="both"/>
      </w:pPr>
    </w:p>
    <w:p w:rsidR="00D8253A" w:rsidRDefault="00220120" w:rsidP="00BF152F">
      <w:pPr>
        <w:pStyle w:val="BodyText"/>
      </w:pPr>
      <w:r w:rsidRPr="00220120">
        <w:t>The fourth book,</w:t>
      </w:r>
      <w:r>
        <w:rPr>
          <w:i/>
        </w:rPr>
        <w:t xml:space="preserve"> </w:t>
      </w:r>
      <w:r w:rsidR="00756294" w:rsidRPr="00756294">
        <w:rPr>
          <w:i/>
        </w:rPr>
        <w:t>Ecuador’s Environmental Revolutions</w:t>
      </w:r>
      <w:r w:rsidR="00756294">
        <w:t xml:space="preserve"> is </w:t>
      </w:r>
      <w:r w:rsidR="008E385C">
        <w:t xml:space="preserve">the </w:t>
      </w:r>
      <w:r w:rsidR="00756294">
        <w:t xml:space="preserve">narrowest in scope </w:t>
      </w:r>
      <w:r w:rsidR="001970A7">
        <w:t xml:space="preserve">and examines one of </w:t>
      </w:r>
      <w:r w:rsidR="006924A4">
        <w:t xml:space="preserve">the </w:t>
      </w:r>
      <w:r w:rsidR="001970A7">
        <w:t xml:space="preserve">most puzzling cases of </w:t>
      </w:r>
      <w:r w:rsidR="00E23C92">
        <w:t xml:space="preserve">the </w:t>
      </w:r>
      <w:r w:rsidR="001970A7">
        <w:t>left tide countries</w:t>
      </w:r>
      <w:r w:rsidR="00756294">
        <w:t xml:space="preserve">. </w:t>
      </w:r>
      <w:r w:rsidR="00EF1E92">
        <w:t xml:space="preserve">Based on three periods of fieldwork and interviews between 1994 and 2013 as well as document analysis and an </w:t>
      </w:r>
      <w:r w:rsidR="00081F29">
        <w:t>organizational</w:t>
      </w:r>
      <w:r w:rsidR="00EF1E92">
        <w:t xml:space="preserve"> survey of environmental NGOs</w:t>
      </w:r>
      <w:r w:rsidR="00CC4FC0">
        <w:t>,</w:t>
      </w:r>
      <w:r w:rsidR="00EF1E92">
        <w:t xml:space="preserve"> t</w:t>
      </w:r>
      <w:r w:rsidR="00D131DD">
        <w:t>he author Tammy L. Lewis examines the evolution of environmental movements</w:t>
      </w:r>
      <w:r w:rsidR="00D52831">
        <w:t xml:space="preserve"> </w:t>
      </w:r>
      <w:r w:rsidR="001970A7">
        <w:t xml:space="preserve">in </w:t>
      </w:r>
      <w:smartTag w:uri="urn:schemas-microsoft-com:office:smarttags" w:element="country-region">
        <w:smartTag w:uri="urn:schemas-microsoft-com:office:smarttags" w:element="place">
          <w:r w:rsidR="001970A7">
            <w:t>Ecuador</w:t>
          </w:r>
        </w:smartTag>
      </w:smartTag>
      <w:r w:rsidR="001970A7">
        <w:t xml:space="preserve"> </w:t>
      </w:r>
      <w:r w:rsidR="00D52831">
        <w:t>since the late 1970s. For a better understanding of changes over time and differences between groups</w:t>
      </w:r>
      <w:r w:rsidR="00610066">
        <w:t>,</w:t>
      </w:r>
      <w:r w:rsidR="00D52831">
        <w:t xml:space="preserve"> she develops a typology of environmental </w:t>
      </w:r>
      <w:r w:rsidR="00081F29">
        <w:t>organizations</w:t>
      </w:r>
      <w:r w:rsidR="00D52831">
        <w:t xml:space="preserve">. </w:t>
      </w:r>
      <w:r w:rsidR="006924A4">
        <w:t>This</w:t>
      </w:r>
      <w:r w:rsidR="00D52831">
        <w:t xml:space="preserve"> </w:t>
      </w:r>
      <w:r w:rsidR="00D52831" w:rsidRPr="00D52831">
        <w:t>disti</w:t>
      </w:r>
      <w:r w:rsidR="00D52831" w:rsidRPr="00D52831">
        <w:t>n</w:t>
      </w:r>
      <w:r w:rsidR="00D52831" w:rsidRPr="00D52831">
        <w:t xml:space="preserve">guishes </w:t>
      </w:r>
      <w:r w:rsidR="00CB0070">
        <w:t>‘</w:t>
      </w:r>
      <w:proofErr w:type="spellStart"/>
      <w:r w:rsidR="00D52831" w:rsidRPr="00D52831">
        <w:t>ecoimperialist</w:t>
      </w:r>
      <w:proofErr w:type="spellEnd"/>
      <w:r w:rsidR="00CB0070">
        <w:t>’</w:t>
      </w:r>
      <w:r w:rsidR="00D52831" w:rsidRPr="00D52831">
        <w:t xml:space="preserve">, </w:t>
      </w:r>
      <w:r w:rsidR="00CB0070">
        <w:t>‘</w:t>
      </w:r>
      <w:proofErr w:type="spellStart"/>
      <w:r w:rsidR="00D52831" w:rsidRPr="00D52831">
        <w:t>ecodependent</w:t>
      </w:r>
      <w:proofErr w:type="spellEnd"/>
      <w:r w:rsidR="00CB0070">
        <w:t>’</w:t>
      </w:r>
      <w:r w:rsidR="00D52831">
        <w:t xml:space="preserve">, </w:t>
      </w:r>
      <w:r w:rsidR="00CB0070">
        <w:t>‘</w:t>
      </w:r>
      <w:proofErr w:type="spellStart"/>
      <w:r w:rsidR="00D52831">
        <w:t>ecoresistant</w:t>
      </w:r>
      <w:proofErr w:type="spellEnd"/>
      <w:r w:rsidR="00CB0070">
        <w:t>’</w:t>
      </w:r>
      <w:r w:rsidR="00D52831">
        <w:t xml:space="preserve"> and </w:t>
      </w:r>
      <w:r w:rsidR="00CB0070">
        <w:t>‘</w:t>
      </w:r>
      <w:proofErr w:type="spellStart"/>
      <w:r w:rsidR="00D52831">
        <w:t>ecoentrepreneur</w:t>
      </w:r>
      <w:proofErr w:type="spellEnd"/>
      <w:r w:rsidR="00CB0070">
        <w:t>’</w:t>
      </w:r>
      <w:r w:rsidR="00D52831">
        <w:t xml:space="preserve"> groups with key differences in sources of funding and </w:t>
      </w:r>
      <w:r w:rsidR="00081F29">
        <w:t>organization</w:t>
      </w:r>
      <w:r w:rsidR="00D52831">
        <w:t>, main actors, objectives and types of projects and relationships with the state and the Ecuadorian public. The first group describes professional conservationists with their home offices situated in the global North</w:t>
      </w:r>
      <w:r w:rsidR="00BB7C56">
        <w:t>,</w:t>
      </w:r>
      <w:r w:rsidR="00D52831">
        <w:t xml:space="preserve"> which are often</w:t>
      </w:r>
      <w:r w:rsidR="00671122">
        <w:t xml:space="preserve"> viewed as foreign intruders imposing their will and agendas and interfering with domestic policies and a</w:t>
      </w:r>
      <w:r w:rsidR="00671122">
        <w:t>p</w:t>
      </w:r>
      <w:r w:rsidR="00671122">
        <w:t xml:space="preserve">proaches to development. </w:t>
      </w:r>
      <w:r w:rsidR="00BB7C56">
        <w:t xml:space="preserve">The second group includes </w:t>
      </w:r>
      <w:r w:rsidR="00D52831">
        <w:t xml:space="preserve">professional environmental </w:t>
      </w:r>
      <w:r w:rsidR="00081F29">
        <w:t>organizations</w:t>
      </w:r>
      <w:r w:rsidR="00D52831">
        <w:t xml:space="preserve"> that receive funding from the global North</w:t>
      </w:r>
      <w:r w:rsidR="00952DB8">
        <w:t>,</w:t>
      </w:r>
      <w:r w:rsidR="00D52831">
        <w:t xml:space="preserve"> and </w:t>
      </w:r>
      <w:r w:rsidR="00671122">
        <w:t>for this reason they are sometimes viewed with scepticism by Ecuadorians</w:t>
      </w:r>
      <w:r w:rsidR="00D52831">
        <w:t xml:space="preserve">. The </w:t>
      </w:r>
      <w:r w:rsidR="00671122">
        <w:t>third</w:t>
      </w:r>
      <w:r w:rsidR="00D52831">
        <w:t xml:space="preserve"> group, </w:t>
      </w:r>
      <w:r w:rsidR="00CB0070">
        <w:t>‘</w:t>
      </w:r>
      <w:proofErr w:type="spellStart"/>
      <w:r w:rsidR="00D52831">
        <w:t>ecoresistants</w:t>
      </w:r>
      <w:proofErr w:type="spellEnd"/>
      <w:r w:rsidR="00CB0070">
        <w:t>’</w:t>
      </w:r>
      <w:r w:rsidR="00D52831">
        <w:t>, are very different in all of these r</w:t>
      </w:r>
      <w:r w:rsidR="00D52831">
        <w:t>e</w:t>
      </w:r>
      <w:r w:rsidR="00D52831">
        <w:t>spects</w:t>
      </w:r>
      <w:r w:rsidR="00671122" w:rsidRPr="00671122">
        <w:t xml:space="preserve"> </w:t>
      </w:r>
      <w:r w:rsidR="00671122">
        <w:t>and oppose the dominant development model</w:t>
      </w:r>
      <w:r w:rsidR="00D52831">
        <w:t xml:space="preserve">. They </w:t>
      </w:r>
      <w:r w:rsidR="00671122">
        <w:t xml:space="preserve">consist of volunteers and relatively few paid staff and </w:t>
      </w:r>
      <w:r w:rsidR="00D52831">
        <w:t xml:space="preserve">do not receive much international funding </w:t>
      </w:r>
      <w:r w:rsidR="00671122">
        <w:t>which gives them more autonomy over their agendas</w:t>
      </w:r>
      <w:r w:rsidR="00D52831">
        <w:t xml:space="preserve">. Finally, </w:t>
      </w:r>
      <w:r w:rsidR="00671122">
        <w:t>operating within market-based structures</w:t>
      </w:r>
      <w:r w:rsidR="00051013">
        <w:t>,</w:t>
      </w:r>
      <w:r w:rsidR="00671122">
        <w:t xml:space="preserve"> </w:t>
      </w:r>
      <w:r w:rsidR="00CB0070">
        <w:t>‘</w:t>
      </w:r>
      <w:proofErr w:type="spellStart"/>
      <w:r w:rsidR="00D52831">
        <w:t>ecoentrepreneurs</w:t>
      </w:r>
      <w:proofErr w:type="spellEnd"/>
      <w:r w:rsidR="00CB0070">
        <w:t>’</w:t>
      </w:r>
      <w:r w:rsidR="00D52831">
        <w:t xml:space="preserve"> </w:t>
      </w:r>
      <w:r w:rsidR="00671122">
        <w:t>are</w:t>
      </w:r>
      <w:r w:rsidR="00D52831">
        <w:t xml:space="preserve"> funded locally through service fees and include technicians and financial p</w:t>
      </w:r>
      <w:r w:rsidR="00671122">
        <w:t xml:space="preserve">rofessionals as the main actors. </w:t>
      </w:r>
    </w:p>
    <w:p w:rsidR="0013018B" w:rsidRDefault="00D8253A" w:rsidP="00BF152F">
      <w:pPr>
        <w:pStyle w:val="BodyText"/>
      </w:pPr>
      <w:r>
        <w:tab/>
      </w:r>
      <w:r w:rsidR="00671122">
        <w:t>Over the four following chapter</w:t>
      </w:r>
      <w:r w:rsidR="00C81545">
        <w:t>s</w:t>
      </w:r>
      <w:r w:rsidR="00671122">
        <w:t xml:space="preserve"> Lewis traces the evolution of environmental movements </w:t>
      </w:r>
      <w:r w:rsidR="004A458D">
        <w:t xml:space="preserve">up to the period </w:t>
      </w:r>
      <w:r w:rsidR="00051013">
        <w:t>that</w:t>
      </w:r>
      <w:r w:rsidR="00EF1E92">
        <w:t xml:space="preserve"> she fittingly calls</w:t>
      </w:r>
      <w:r w:rsidR="007609EF">
        <w:t xml:space="preserve"> the </w:t>
      </w:r>
      <w:r w:rsidR="00CB0070">
        <w:t>‘</w:t>
      </w:r>
      <w:r w:rsidR="007609EF">
        <w:t>rise of the paradoxical state</w:t>
      </w:r>
      <w:r w:rsidR="00CB0070">
        <w:t>’</w:t>
      </w:r>
      <w:r w:rsidR="0070123F">
        <w:t xml:space="preserve"> (p.</w:t>
      </w:r>
      <w:r w:rsidR="00051013">
        <w:t> </w:t>
      </w:r>
      <w:r w:rsidR="0070123F">
        <w:t>163)</w:t>
      </w:r>
      <w:r w:rsidR="00EF1E92">
        <w:t xml:space="preserve"> </w:t>
      </w:r>
      <w:r w:rsidR="007609EF">
        <w:t>since President R</w:t>
      </w:r>
      <w:r w:rsidR="007609EF">
        <w:t>a</w:t>
      </w:r>
      <w:r w:rsidR="007609EF">
        <w:t xml:space="preserve">fael Correa came to power. </w:t>
      </w:r>
      <w:r w:rsidR="00AE319F">
        <w:t xml:space="preserve">Lewis’ in-depth analysis of the </w:t>
      </w:r>
      <w:r w:rsidR="00E55A0E">
        <w:t>struggle between development and conse</w:t>
      </w:r>
      <w:r w:rsidR="00E55A0E">
        <w:t>r</w:t>
      </w:r>
      <w:r w:rsidR="00E55A0E">
        <w:t>vation and the tensions between groups and prio</w:t>
      </w:r>
      <w:r w:rsidR="004F575F">
        <w:t xml:space="preserve">rities from the global North and those based in Ecuador </w:t>
      </w:r>
      <w:r w:rsidR="008F7403">
        <w:t>is</w:t>
      </w:r>
      <w:r w:rsidR="005573FF">
        <w:t xml:space="preserve"> highly</w:t>
      </w:r>
      <w:r w:rsidR="00AE319F">
        <w:t xml:space="preserve"> relevant also for other parts of Latin America and beyond</w:t>
      </w:r>
      <w:r w:rsidR="005573FF">
        <w:t xml:space="preserve"> </w:t>
      </w:r>
      <w:r w:rsidR="004F575F">
        <w:t>and her typology of environmental movements provides a valuable tool to make comparisons between different cases.</w:t>
      </w:r>
    </w:p>
    <w:p w:rsidR="00225B35" w:rsidRPr="00225B35" w:rsidRDefault="00F04099" w:rsidP="00BF152F">
      <w:pPr>
        <w:pStyle w:val="Heading1"/>
      </w:pPr>
      <w:r>
        <w:t>Achievements, c</w:t>
      </w:r>
      <w:r w:rsidR="00225B35" w:rsidRPr="00225B35">
        <w:t xml:space="preserve">hallenges and contradictions in Latin American environmental governance in the </w:t>
      </w:r>
      <w:r w:rsidR="00516791">
        <w:t>twenty-first</w:t>
      </w:r>
      <w:r w:rsidR="00225B35" w:rsidRPr="00225B35">
        <w:t xml:space="preserve"> century</w:t>
      </w:r>
    </w:p>
    <w:p w:rsidR="00D8253A" w:rsidRDefault="00F5346E" w:rsidP="00BF152F">
      <w:pPr>
        <w:pStyle w:val="BodyText"/>
      </w:pPr>
      <w:r>
        <w:t xml:space="preserve">Taken together the four books clearly demonstrate </w:t>
      </w:r>
      <w:r w:rsidR="00225B35">
        <w:t>two key issues; first how environmental go</w:t>
      </w:r>
      <w:r w:rsidR="00225B35">
        <w:t>v</w:t>
      </w:r>
      <w:r w:rsidR="00225B35">
        <w:t xml:space="preserve">ernance </w:t>
      </w:r>
      <w:r w:rsidR="00733D2E">
        <w:t xml:space="preserve">intersects </w:t>
      </w:r>
      <w:r w:rsidR="00225B35">
        <w:t>with economic, and more importantly, social development in Latin America; and second</w:t>
      </w:r>
      <w:r w:rsidR="00225B35" w:rsidRPr="00225B35">
        <w:t xml:space="preserve"> </w:t>
      </w:r>
      <w:r w:rsidR="00225B35">
        <w:t>how closely the complex issues of achieving sustainable development in Latin Amer</w:t>
      </w:r>
      <w:r w:rsidR="00225B35">
        <w:t>i</w:t>
      </w:r>
      <w:r w:rsidR="00225B35">
        <w:t xml:space="preserve">ca is tied to the region’s position in the global political economy and recent changes in relation to </w:t>
      </w:r>
      <w:r w:rsidR="00225B35">
        <w:lastRenderedPageBreak/>
        <w:t xml:space="preserve">this. </w:t>
      </w:r>
      <w:r w:rsidR="007E765A">
        <w:t>T</w:t>
      </w:r>
      <w:r w:rsidR="00225B35">
        <w:t>he first issue became particularly thorny when it became clear that in the context of the commodity boom of the first decade of the millennium</w:t>
      </w:r>
      <w:r w:rsidR="004868D1">
        <w:t>,</w:t>
      </w:r>
      <w:r w:rsidR="00225B35">
        <w:t xml:space="preserve"> leftist governments expanded natural r</w:t>
      </w:r>
      <w:r w:rsidR="00225B35">
        <w:t>e</w:t>
      </w:r>
      <w:r w:rsidR="00225B35">
        <w:t xml:space="preserve">source exploitation and used </w:t>
      </w:r>
      <w:r w:rsidR="00E82ABC">
        <w:t>the</w:t>
      </w:r>
      <w:r w:rsidR="00225B35">
        <w:t xml:space="preserve"> more favourable economic context for putting in place social programmes that were important in reducing poverty and </w:t>
      </w:r>
      <w:r w:rsidR="00E82ABC">
        <w:t>social exclusion</w:t>
      </w:r>
      <w:r w:rsidR="00225B35">
        <w:t xml:space="preserve"> </w:t>
      </w:r>
      <w:r w:rsidR="00E82ABC" w:rsidRPr="00E82ABC">
        <w:rPr>
          <w:noProof/>
        </w:rPr>
        <w:t xml:space="preserve">(de Castro, Hogenboom, &amp; Baud, 2016, p. 8; </w:t>
      </w:r>
      <w:r w:rsidR="004868D1">
        <w:rPr>
          <w:noProof/>
        </w:rPr>
        <w:t>Edwards &amp; Roberts, 2015, pp. 33-</w:t>
      </w:r>
      <w:r w:rsidR="00E82ABC" w:rsidRPr="00E82ABC">
        <w:rPr>
          <w:noProof/>
        </w:rPr>
        <w:t>34; Lewis, 2016, p. 166; Sejenovich, 2016, p. 187)</w:t>
      </w:r>
      <w:r w:rsidR="00225B35">
        <w:t xml:space="preserve">. </w:t>
      </w:r>
    </w:p>
    <w:p w:rsidR="00D8253A" w:rsidRDefault="00D8253A" w:rsidP="00BF152F">
      <w:pPr>
        <w:pStyle w:val="BodyText"/>
      </w:pPr>
      <w:r>
        <w:tab/>
      </w:r>
      <w:r w:rsidR="00225B35">
        <w:t xml:space="preserve">The 2000s were thus termed the </w:t>
      </w:r>
      <w:r w:rsidR="00CB0070">
        <w:t>‘</w:t>
      </w:r>
      <w:r w:rsidR="00225B35">
        <w:t>Latin American decade</w:t>
      </w:r>
      <w:r w:rsidR="00CB0070">
        <w:t>’</w:t>
      </w:r>
      <w:r w:rsidR="00920440">
        <w:t xml:space="preserve"> </w:t>
      </w:r>
      <w:r w:rsidR="00920440" w:rsidRPr="00920440">
        <w:rPr>
          <w:noProof/>
        </w:rPr>
        <w:t>(Edwards &amp; Roberts, 2015, p. 33)</w:t>
      </w:r>
      <w:r w:rsidR="00225B35">
        <w:t xml:space="preserve">, but </w:t>
      </w:r>
      <w:r w:rsidR="00081F29">
        <w:t>the reprimariz</w:t>
      </w:r>
      <w:r w:rsidR="0098119F">
        <w:t xml:space="preserve">ation of economies is a risky strategy as recent </w:t>
      </w:r>
      <w:r w:rsidR="002A7EA4">
        <w:t xml:space="preserve">decreases in commodity prices have </w:t>
      </w:r>
      <w:r w:rsidR="0098119F">
        <w:t xml:space="preserve">already demonstrated, and </w:t>
      </w:r>
      <w:r w:rsidR="007D308E">
        <w:t xml:space="preserve">increasingly intensive and extensive resource exploitation </w:t>
      </w:r>
      <w:r w:rsidR="00920440">
        <w:t xml:space="preserve">has come at the cost of </w:t>
      </w:r>
      <w:r w:rsidR="007D308E">
        <w:t>a rise in socio-environmental conflicts and environmental degradation</w:t>
      </w:r>
      <w:r w:rsidR="00275427">
        <w:t xml:space="preserve"> affec</w:t>
      </w:r>
      <w:r w:rsidR="00275427">
        <w:t>t</w:t>
      </w:r>
      <w:r w:rsidR="00275427">
        <w:t>ing dispr</w:t>
      </w:r>
      <w:r w:rsidR="00275427">
        <w:t>o</w:t>
      </w:r>
      <w:r w:rsidR="00275427">
        <w:t xml:space="preserve">portionately poorer and </w:t>
      </w:r>
      <w:r w:rsidR="00081F29">
        <w:t>marginalized</w:t>
      </w:r>
      <w:r w:rsidR="00275427">
        <w:t xml:space="preserve"> communities</w:t>
      </w:r>
      <w:r w:rsidR="00920440">
        <w:t xml:space="preserve"> </w:t>
      </w:r>
      <w:r w:rsidR="00EE42E1" w:rsidRPr="00EE42E1">
        <w:rPr>
          <w:noProof/>
        </w:rPr>
        <w:t>(Martinez-Alier &amp; Walter, 2016, p. 79)</w:t>
      </w:r>
      <w:r w:rsidR="007D308E">
        <w:t>. The contradictions of this neo-extractivist development model are evident in all four books, whether in Alba’s emphasis on climate justice and simultaneous reliance on fossil fuels</w:t>
      </w:r>
      <w:r w:rsidR="00EE42E1">
        <w:t xml:space="preserve"> </w:t>
      </w:r>
      <w:r w:rsidR="00EE42E1" w:rsidRPr="00EE42E1">
        <w:rPr>
          <w:noProof/>
        </w:rPr>
        <w:t xml:space="preserve">(Edwards &amp; Roberts, 2015, </w:t>
      </w:r>
      <w:r w:rsidR="004868D1">
        <w:rPr>
          <w:noProof/>
        </w:rPr>
        <w:t>pp. 101-</w:t>
      </w:r>
      <w:r w:rsidR="00EE42E1" w:rsidRPr="00EE42E1">
        <w:rPr>
          <w:noProof/>
        </w:rPr>
        <w:t>134)</w:t>
      </w:r>
      <w:r w:rsidR="007D308E">
        <w:t>, the extension of GM production</w:t>
      </w:r>
      <w:r w:rsidR="007E765A">
        <w:t xml:space="preserve"> under progressive governments</w:t>
      </w:r>
      <w:r w:rsidR="007D308E">
        <w:t xml:space="preserve"> in Argentina, Bolivia and Ecuador </w:t>
      </w:r>
      <w:r w:rsidR="00054994" w:rsidRPr="00054994">
        <w:rPr>
          <w:noProof/>
        </w:rPr>
        <w:t>(Andrade &amp; Zenteno Hopp, 2015; Høiby &amp; Zenteno Hopp, 2015; Zenteno Hopp, Hanche-Olsen, &amp; Sejenovich, 2015)</w:t>
      </w:r>
      <w:r w:rsidR="007D308E">
        <w:t xml:space="preserve"> or the </w:t>
      </w:r>
      <w:r w:rsidR="00054994">
        <w:t>suppression</w:t>
      </w:r>
      <w:r w:rsidR="007D308E">
        <w:t xml:space="preserve"> of environmental </w:t>
      </w:r>
      <w:r w:rsidR="00054994">
        <w:t xml:space="preserve">activists by </w:t>
      </w:r>
      <w:r w:rsidR="007D308E">
        <w:t xml:space="preserve">the Ecuadorian government which simultaneously maintains a discourse of </w:t>
      </w:r>
      <w:r w:rsidR="00CB0070">
        <w:t>‘</w:t>
      </w:r>
      <w:proofErr w:type="spellStart"/>
      <w:r w:rsidR="007D308E">
        <w:t>buen</w:t>
      </w:r>
      <w:proofErr w:type="spellEnd"/>
      <w:r w:rsidR="007D308E">
        <w:t xml:space="preserve"> </w:t>
      </w:r>
      <w:proofErr w:type="spellStart"/>
      <w:r w:rsidR="007D308E">
        <w:t>v</w:t>
      </w:r>
      <w:r w:rsidR="007D308E">
        <w:t>i</w:t>
      </w:r>
      <w:r w:rsidR="007D308E">
        <w:t>vir</w:t>
      </w:r>
      <w:proofErr w:type="spellEnd"/>
      <w:r w:rsidR="00CB0070">
        <w:t>’</w:t>
      </w:r>
      <w:r w:rsidR="007D308E">
        <w:t xml:space="preserve"> </w:t>
      </w:r>
      <w:r w:rsidR="004868D1">
        <w:rPr>
          <w:noProof/>
        </w:rPr>
        <w:t>(Lewis, 2016, pp. 163-</w:t>
      </w:r>
      <w:r w:rsidR="00054994" w:rsidRPr="00054994">
        <w:rPr>
          <w:noProof/>
        </w:rPr>
        <w:t>194)</w:t>
      </w:r>
      <w:r w:rsidR="007D308E">
        <w:t xml:space="preserve">. </w:t>
      </w:r>
      <w:r w:rsidR="00733D2E">
        <w:t>The n</w:t>
      </w:r>
      <w:r w:rsidR="0013018B">
        <w:t xml:space="preserve">eo-extractivist development </w:t>
      </w:r>
      <w:r w:rsidR="00733D2E">
        <w:t>model</w:t>
      </w:r>
      <w:r w:rsidR="0013018B">
        <w:t xml:space="preserve"> constitute</w:t>
      </w:r>
      <w:r w:rsidR="00733D2E">
        <w:t>s</w:t>
      </w:r>
      <w:r w:rsidR="0013018B">
        <w:t xml:space="preserve"> an important overarching </w:t>
      </w:r>
      <w:r w:rsidR="00733D2E">
        <w:t xml:space="preserve">factor in </w:t>
      </w:r>
      <w:r w:rsidR="007D308E">
        <w:t>environmental</w:t>
      </w:r>
      <w:r w:rsidR="0013018B">
        <w:t xml:space="preserve"> gov</w:t>
      </w:r>
      <w:r w:rsidR="007D308E">
        <w:t>ernance</w:t>
      </w:r>
      <w:r w:rsidR="0013018B">
        <w:t xml:space="preserve"> in </w:t>
      </w:r>
      <w:r w:rsidR="007D308E">
        <w:t>Latin America</w:t>
      </w:r>
      <w:r w:rsidR="0013018B">
        <w:t xml:space="preserve"> over the past 15 years and </w:t>
      </w:r>
      <w:r w:rsidR="00CB0070">
        <w:t>‘</w:t>
      </w:r>
      <w:r w:rsidR="0013018B">
        <w:t>account</w:t>
      </w:r>
      <w:r w:rsidR="00733D2E">
        <w:t xml:space="preserve">s for </w:t>
      </w:r>
      <w:r w:rsidR="0013018B">
        <w:t>hopes dashed</w:t>
      </w:r>
      <w:r w:rsidR="00CB0070">
        <w:t>’</w:t>
      </w:r>
      <w:r w:rsidR="00733D2E">
        <w:t xml:space="preserve"> </w:t>
      </w:r>
      <w:r w:rsidR="00733D2E" w:rsidRPr="00733D2E">
        <w:rPr>
          <w:noProof/>
        </w:rPr>
        <w:t>(Silva, 2016, p. 328)</w:t>
      </w:r>
      <w:r w:rsidR="007D308E">
        <w:t xml:space="preserve">. </w:t>
      </w:r>
      <w:r w:rsidR="00A351E4">
        <w:t xml:space="preserve">With </w:t>
      </w:r>
      <w:r w:rsidR="00733D2E">
        <w:t>the election of centre-right</w:t>
      </w:r>
      <w:r w:rsidR="00A351E4">
        <w:t xml:space="preserve"> Mauricio Macri </w:t>
      </w:r>
      <w:r w:rsidR="00733D2E">
        <w:t>as president of</w:t>
      </w:r>
      <w:r w:rsidR="00A351E4">
        <w:t xml:space="preserve"> Argentina at the end of 2015</w:t>
      </w:r>
      <w:r w:rsidR="00907309">
        <w:t>, the impeachment of Dilma Rousseff in Brazil</w:t>
      </w:r>
      <w:r w:rsidR="004546A1">
        <w:t xml:space="preserve"> in 2016</w:t>
      </w:r>
      <w:r w:rsidR="00A351E4">
        <w:t xml:space="preserve"> and </w:t>
      </w:r>
      <w:r w:rsidR="00907309">
        <w:t xml:space="preserve">an </w:t>
      </w:r>
      <w:r w:rsidR="00A351E4">
        <w:t>o</w:t>
      </w:r>
      <w:r w:rsidR="00A351E4">
        <w:t>n</w:t>
      </w:r>
      <w:r w:rsidR="00A351E4">
        <w:t>go</w:t>
      </w:r>
      <w:r w:rsidR="00907309">
        <w:t>ing political and economic crisi</w:t>
      </w:r>
      <w:r w:rsidR="00A351E4">
        <w:t>s in Venezuela</w:t>
      </w:r>
      <w:r w:rsidR="004868D1">
        <w:t>,</w:t>
      </w:r>
      <w:r w:rsidR="00A351E4">
        <w:t xml:space="preserve"> the left tide in Latin America is suffering a s</w:t>
      </w:r>
      <w:r w:rsidR="00A351E4">
        <w:t>e</w:t>
      </w:r>
      <w:r w:rsidR="00A351E4">
        <w:t>ries of setbacks, but we can expect intensive resource exploitation to continue.</w:t>
      </w:r>
    </w:p>
    <w:p w:rsidR="00D8253A" w:rsidRDefault="00D8253A" w:rsidP="00BF152F">
      <w:pPr>
        <w:pStyle w:val="BodyText"/>
        <w:rPr>
          <w:highlight w:val="yellow"/>
        </w:rPr>
      </w:pPr>
      <w:r>
        <w:tab/>
      </w:r>
      <w:r w:rsidR="00A351E4">
        <w:t>However,</w:t>
      </w:r>
      <w:r w:rsidR="007F60D2">
        <w:t xml:space="preserve"> beyond these</w:t>
      </w:r>
      <w:r w:rsidR="007D308E">
        <w:t xml:space="preserve"> general </w:t>
      </w:r>
      <w:r w:rsidR="007F60D2">
        <w:t>trends</w:t>
      </w:r>
      <w:r w:rsidR="007D308E">
        <w:t xml:space="preserve"> the </w:t>
      </w:r>
      <w:r w:rsidR="0013018B">
        <w:t xml:space="preserve">four books also uncover </w:t>
      </w:r>
      <w:r w:rsidR="00EE42E1">
        <w:t>a</w:t>
      </w:r>
      <w:r w:rsidR="0013018B">
        <w:t xml:space="preserve"> diversity of experiences in different locations, including many encouraging examples</w:t>
      </w:r>
      <w:r w:rsidR="007D308E">
        <w:t xml:space="preserve">. </w:t>
      </w:r>
      <w:r w:rsidR="007F60D2">
        <w:t xml:space="preserve">Costa Rica has </w:t>
      </w:r>
      <w:r w:rsidR="00B86CAC">
        <w:t>often</w:t>
      </w:r>
      <w:r w:rsidR="007F60D2">
        <w:t xml:space="preserve"> been praised as a leader on conservation and climate change due to its track record in reforestation and its energy matrix with 90</w:t>
      </w:r>
      <w:r>
        <w:t xml:space="preserve"> per cent</w:t>
      </w:r>
      <w:r w:rsidR="007F60D2">
        <w:t xml:space="preserve"> of its electricity coming from renewable sources</w:t>
      </w:r>
      <w:r w:rsidR="0030025E">
        <w:t>,</w:t>
      </w:r>
      <w:r w:rsidR="00B86CAC">
        <w:t xml:space="preserve"> although tensions with econo</w:t>
      </w:r>
      <w:r w:rsidR="00B86CAC">
        <w:t>m</w:t>
      </w:r>
      <w:r w:rsidR="00B86CAC">
        <w:t>ic growth are also evident in this Central American nation</w:t>
      </w:r>
      <w:r w:rsidR="00E82ABC">
        <w:t xml:space="preserve"> </w:t>
      </w:r>
      <w:r w:rsidR="00E82ABC" w:rsidRPr="00E82ABC">
        <w:rPr>
          <w:noProof/>
        </w:rPr>
        <w:t>(E</w:t>
      </w:r>
      <w:r w:rsidR="0030025E">
        <w:rPr>
          <w:noProof/>
        </w:rPr>
        <w:t>dwards &amp; Roberts, 2015, pp. 152-</w:t>
      </w:r>
      <w:r w:rsidR="00E82ABC" w:rsidRPr="00E82ABC">
        <w:rPr>
          <w:noProof/>
        </w:rPr>
        <w:t>157)</w:t>
      </w:r>
      <w:r w:rsidR="00B86CAC">
        <w:t xml:space="preserve">. </w:t>
      </w:r>
      <w:r w:rsidR="00F23ECF">
        <w:t xml:space="preserve">Moreover, there are important differences within countries and between different levels of governance which </w:t>
      </w:r>
      <w:r w:rsidR="00EE42E1">
        <w:t>indicate</w:t>
      </w:r>
      <w:r w:rsidR="00F23ECF">
        <w:t xml:space="preserve"> that Latin American states canno</w:t>
      </w:r>
      <w:r w:rsidR="00EE42E1">
        <w:t xml:space="preserve">t be regarded as unitary actors. </w:t>
      </w:r>
      <w:r w:rsidR="00FA1064">
        <w:t xml:space="preserve">In </w:t>
      </w:r>
      <w:smartTag w:uri="urn:schemas-microsoft-com:office:smarttags" w:element="country-region">
        <w:r w:rsidR="00FA1064">
          <w:t>Brazil</w:t>
        </w:r>
      </w:smartTag>
      <w:r w:rsidR="00FA1064">
        <w:t xml:space="preserve"> </w:t>
      </w:r>
      <w:r w:rsidR="00F23ECF">
        <w:t xml:space="preserve">and </w:t>
      </w:r>
      <w:smartTag w:uri="urn:schemas-microsoft-com:office:smarttags" w:element="place">
        <w:smartTag w:uri="urn:schemas-microsoft-com:office:smarttags" w:element="country-region">
          <w:r w:rsidR="00F23ECF">
            <w:t>Argentina</w:t>
          </w:r>
        </w:smartTag>
      </w:smartTag>
      <w:r w:rsidR="00F23ECF">
        <w:t xml:space="preserve"> </w:t>
      </w:r>
      <w:r w:rsidR="00FA1064">
        <w:t xml:space="preserve">for example, the federal system gives significant autonomy to the federal states </w:t>
      </w:r>
      <w:r w:rsidR="00F23ECF">
        <w:t>or provinces.</w:t>
      </w:r>
      <w:r w:rsidR="00FA1064">
        <w:t xml:space="preserve"> </w:t>
      </w:r>
      <w:r w:rsidR="00F23ECF">
        <w:t>I</w:t>
      </w:r>
      <w:r w:rsidR="00FA1064">
        <w:t xml:space="preserve">n this context </w:t>
      </w:r>
      <w:r w:rsidR="00B86CAC">
        <w:t>innovative environmental policies have gained ground in the Brazilian states of</w:t>
      </w:r>
      <w:r w:rsidR="00FA1064">
        <w:t xml:space="preserve"> Acre and Amazonas</w:t>
      </w:r>
      <w:r w:rsidR="00B86CAC">
        <w:t xml:space="preserve"> despite a series of setbacks in environmental policy at the national level in the same time period</w:t>
      </w:r>
      <w:r w:rsidR="00FA1064">
        <w:t xml:space="preserve"> </w:t>
      </w:r>
      <w:r w:rsidR="00733D2E" w:rsidRPr="00733D2E">
        <w:rPr>
          <w:noProof/>
        </w:rPr>
        <w:t>(Toni, Villarroel, &amp; Taitson Bueno, 2015)</w:t>
      </w:r>
      <w:r w:rsidR="00FA1064">
        <w:t>.</w:t>
      </w:r>
      <w:r w:rsidR="00B86CAC">
        <w:t xml:space="preserve"> </w:t>
      </w:r>
      <w:r w:rsidR="00266EBD">
        <w:t>In Argentina, Guatemala, Colombia and Peru local governments have often played an important role in suppor</w:t>
      </w:r>
      <w:r w:rsidR="00266EBD">
        <w:t>t</w:t>
      </w:r>
      <w:r w:rsidR="00266EBD">
        <w:t xml:space="preserve">ing community consultations on mining </w:t>
      </w:r>
      <w:r w:rsidR="00733D2E" w:rsidRPr="00733D2E">
        <w:rPr>
          <w:noProof/>
        </w:rPr>
        <w:t>(Walter &amp; Urkidi, 2016)</w:t>
      </w:r>
      <w:r w:rsidR="00266EBD">
        <w:t xml:space="preserve">. </w:t>
      </w:r>
    </w:p>
    <w:p w:rsidR="00D8253A" w:rsidRDefault="00D8253A" w:rsidP="00BF152F">
      <w:pPr>
        <w:pStyle w:val="BodyText"/>
      </w:pPr>
      <w:r w:rsidRPr="00D8253A">
        <w:tab/>
      </w:r>
      <w:r w:rsidR="002A7EA4" w:rsidRPr="00F23A89">
        <w:t>Nevertheless</w:t>
      </w:r>
      <w:r w:rsidR="00FA1064" w:rsidRPr="00F23A89">
        <w:t xml:space="preserve">, </w:t>
      </w:r>
      <w:r w:rsidR="0013018B" w:rsidRPr="00F23A89">
        <w:t xml:space="preserve">crucial questions remain </w:t>
      </w:r>
      <w:r w:rsidR="00FA1064" w:rsidRPr="00F23A89">
        <w:t xml:space="preserve">in particular </w:t>
      </w:r>
      <w:r w:rsidR="0013018B" w:rsidRPr="00F23A89">
        <w:t xml:space="preserve">with regards to access to decision-making and </w:t>
      </w:r>
      <w:r w:rsidR="00FA1064" w:rsidRPr="00F23A89">
        <w:t xml:space="preserve">the distribution of environmental </w:t>
      </w:r>
      <w:r w:rsidR="00B31205" w:rsidRPr="00F23A89">
        <w:t>burdens and benefits.</w:t>
      </w:r>
      <w:r w:rsidR="00F23A89" w:rsidRPr="00F23A89">
        <w:t xml:space="preserve"> </w:t>
      </w:r>
      <w:r w:rsidR="00B31205" w:rsidRPr="00F23A89">
        <w:t>T</w:t>
      </w:r>
      <w:r w:rsidR="00FA1064" w:rsidRPr="00F23A89">
        <w:t>his</w:t>
      </w:r>
      <w:r w:rsidR="00FA1064">
        <w:t xml:space="preserve"> mirrors</w:t>
      </w:r>
      <w:r w:rsidR="0013018B">
        <w:t xml:space="preserve"> broader debates over econo</w:t>
      </w:r>
      <w:r w:rsidR="0013018B">
        <w:t>m</w:t>
      </w:r>
      <w:r w:rsidR="0013018B">
        <w:t xml:space="preserve">ic and political inequality in </w:t>
      </w:r>
      <w:smartTag w:uri="urn:schemas-microsoft-com:office:smarttags" w:element="place">
        <w:r w:rsidR="00FA1064">
          <w:t>Latin America</w:t>
        </w:r>
      </w:smartTag>
      <w:r w:rsidR="00FA1064">
        <w:t>.</w:t>
      </w:r>
      <w:r w:rsidR="00B31205">
        <w:t xml:space="preserve"> Some Latin American leaders, particularly in the Andean countries of Venezuela, Ecuador and Bolivia</w:t>
      </w:r>
      <w:r w:rsidR="0030025E">
        <w:t>,</w:t>
      </w:r>
      <w:r w:rsidR="00B31205">
        <w:t xml:space="preserve"> have made</w:t>
      </w:r>
      <w:r w:rsidR="00B31205" w:rsidRPr="00B31205">
        <w:t xml:space="preserve"> </w:t>
      </w:r>
      <w:r w:rsidR="00B31205">
        <w:t xml:space="preserve">efforts to embed alternative approaches </w:t>
      </w:r>
      <w:r w:rsidR="0098119F">
        <w:t xml:space="preserve">to nature </w:t>
      </w:r>
      <w:r w:rsidR="00B31205">
        <w:t>in new constitutions and, often vociferously</w:t>
      </w:r>
      <w:r w:rsidR="00BE3988">
        <w:t>,</w:t>
      </w:r>
      <w:r w:rsidR="00B31205">
        <w:t xml:space="preserve"> stressed the need for enviro</w:t>
      </w:r>
      <w:r w:rsidR="00B31205">
        <w:t>n</w:t>
      </w:r>
      <w:r w:rsidR="00B31205">
        <w:t>mental</w:t>
      </w:r>
      <w:r w:rsidR="002A7EA4">
        <w:t xml:space="preserve"> and climate</w:t>
      </w:r>
      <w:r w:rsidR="00B31205">
        <w:t xml:space="preserve"> justice and </w:t>
      </w:r>
      <w:r w:rsidR="00766904">
        <w:t>a different approach</w:t>
      </w:r>
      <w:r w:rsidR="00B31205">
        <w:t xml:space="preserve"> to development </w:t>
      </w:r>
      <w:r w:rsidR="00766904" w:rsidRPr="00766904">
        <w:rPr>
          <w:noProof/>
        </w:rPr>
        <w:t>(Andrade, 2016, p. 129; Edwards &amp; Roberts, 2015, p. 103; L</w:t>
      </w:r>
      <w:r w:rsidR="0030025E">
        <w:rPr>
          <w:noProof/>
        </w:rPr>
        <w:t>ewis, 2016, pp. 176-</w:t>
      </w:r>
      <w:r w:rsidR="00766904" w:rsidRPr="00766904">
        <w:rPr>
          <w:noProof/>
        </w:rPr>
        <w:t>180)</w:t>
      </w:r>
      <w:r w:rsidR="00BE3988">
        <w:t xml:space="preserve">. However, </w:t>
      </w:r>
      <w:r w:rsidR="00B26CB1">
        <w:t>the main impact of this has been more to highlight the weaknesses of</w:t>
      </w:r>
      <w:r w:rsidR="00BE3988">
        <w:t xml:space="preserve"> </w:t>
      </w:r>
      <w:r w:rsidR="00B26CB1">
        <w:t>market-based mechanisms within the</w:t>
      </w:r>
      <w:r w:rsidR="00BE3988">
        <w:t xml:space="preserve"> green econ</w:t>
      </w:r>
      <w:r w:rsidR="00BE3988">
        <w:t>o</w:t>
      </w:r>
      <w:r w:rsidR="00BE3988">
        <w:t xml:space="preserve">my approach, </w:t>
      </w:r>
      <w:r w:rsidR="00B31205">
        <w:t>than in transforming</w:t>
      </w:r>
      <w:r w:rsidR="00BE3988">
        <w:t xml:space="preserve"> the</w:t>
      </w:r>
      <w:r w:rsidR="00B31205">
        <w:t xml:space="preserve"> practi</w:t>
      </w:r>
      <w:r w:rsidR="00BE3988">
        <w:t>ces of environmental governance within Latin Amer</w:t>
      </w:r>
      <w:r w:rsidR="00BE3988">
        <w:t>i</w:t>
      </w:r>
      <w:r w:rsidR="00BE3988">
        <w:t>can countries.</w:t>
      </w:r>
      <w:r>
        <w:t xml:space="preserve"> </w:t>
      </w:r>
    </w:p>
    <w:p w:rsidR="00D8253A" w:rsidRDefault="00D8253A" w:rsidP="00BF152F">
      <w:pPr>
        <w:pStyle w:val="BodyText"/>
      </w:pPr>
      <w:r>
        <w:tab/>
      </w:r>
      <w:r w:rsidR="00BE3988">
        <w:t xml:space="preserve">This is perhaps not surprising given the region’s position </w:t>
      </w:r>
      <w:r w:rsidR="00DA62F2">
        <w:t>in the globa</w:t>
      </w:r>
      <w:r w:rsidR="00BE3988">
        <w:t>l political economy, a pos</w:t>
      </w:r>
      <w:r w:rsidR="00BE3988">
        <w:t>i</w:t>
      </w:r>
      <w:r w:rsidR="00BE3988">
        <w:t>tion</w:t>
      </w:r>
      <w:r w:rsidR="00DA62F2">
        <w:t xml:space="preserve"> that, as </w:t>
      </w:r>
      <w:r w:rsidR="00F84E65">
        <w:t>several authors</w:t>
      </w:r>
      <w:r w:rsidR="007E0A2C">
        <w:t xml:space="preserve"> </w:t>
      </w:r>
      <w:r w:rsidR="00F84E65">
        <w:t xml:space="preserve">point out </w:t>
      </w:r>
      <w:r w:rsidR="000B1865" w:rsidRPr="000B1865">
        <w:rPr>
          <w:noProof/>
        </w:rPr>
        <w:t>(Barkin &amp; Lemus, 2016, p. 257; Edwards &amp; Roberts, 2015, p. 36; Lewis, 2016, p. 3; Silva, 2016, p. 328)</w:t>
      </w:r>
      <w:r w:rsidR="00BE3988">
        <w:t>,</w:t>
      </w:r>
      <w:r w:rsidR="00DA62F2">
        <w:t xml:space="preserve"> is for the most part a subordinate</w:t>
      </w:r>
      <w:r w:rsidR="00BE3988">
        <w:t xml:space="preserve"> and </w:t>
      </w:r>
      <w:r w:rsidR="00290126">
        <w:t>compa</w:t>
      </w:r>
      <w:r w:rsidR="00290126">
        <w:t>r</w:t>
      </w:r>
      <w:r w:rsidR="00290126">
        <w:t>atively</w:t>
      </w:r>
      <w:r w:rsidR="00BE3988">
        <w:t xml:space="preserve"> weak</w:t>
      </w:r>
      <w:r w:rsidR="00DA62F2">
        <w:t xml:space="preserve"> position </w:t>
      </w:r>
      <w:r w:rsidR="00290126">
        <w:t>although there are important differences between different Latin American countries</w:t>
      </w:r>
      <w:r w:rsidR="00BE3988">
        <w:t xml:space="preserve">. </w:t>
      </w:r>
      <w:r w:rsidR="005679CF">
        <w:t xml:space="preserve">The colonial </w:t>
      </w:r>
      <w:r w:rsidR="007B4FA5">
        <w:t>conquest</w:t>
      </w:r>
      <w:r w:rsidR="005679CF">
        <w:t xml:space="preserve"> not only established Latin America as a provider of primary commodities for other parts of the world, a position that is highly vulnerable economically and has significant socio-environmental impacts, but also shaped social and racial relations for centuries</w:t>
      </w:r>
      <w:r w:rsidR="007B4FA5">
        <w:t xml:space="preserve"> </w:t>
      </w:r>
      <w:r w:rsidR="007B4FA5" w:rsidRPr="007B4FA5">
        <w:rPr>
          <w:noProof/>
        </w:rPr>
        <w:lastRenderedPageBreak/>
        <w:t>(Bull &amp; Aguilar-Støen</w:t>
      </w:r>
      <w:r w:rsidR="00C836C6">
        <w:rPr>
          <w:noProof/>
        </w:rPr>
        <w:t>,</w:t>
      </w:r>
      <w:r w:rsidR="007B4FA5" w:rsidRPr="007B4FA5">
        <w:rPr>
          <w:noProof/>
        </w:rPr>
        <w:t xml:space="preserve"> p. 1)</w:t>
      </w:r>
      <w:r w:rsidR="005679CF">
        <w:t xml:space="preserve"> as well as perspectives on environmentalism </w:t>
      </w:r>
      <w:r w:rsidR="007B4FA5" w:rsidRPr="007B4FA5">
        <w:rPr>
          <w:noProof/>
        </w:rPr>
        <w:t>(Martinez-Alier, Baud, &amp; Sejenovich, 2016)</w:t>
      </w:r>
      <w:r w:rsidR="005679CF">
        <w:t xml:space="preserve">. </w:t>
      </w:r>
      <w:r w:rsidR="00694C3A">
        <w:t>Relations with countries outside the region are of course evolving and all books draw attention</w:t>
      </w:r>
      <w:r w:rsidR="000B1865">
        <w:t xml:space="preserve"> to this</w:t>
      </w:r>
      <w:r w:rsidR="00AA5930">
        <w:t>,</w:t>
      </w:r>
      <w:r w:rsidR="000B1865">
        <w:t xml:space="preserve"> highlighting </w:t>
      </w:r>
      <w:r w:rsidR="00694C3A">
        <w:t xml:space="preserve">in particular the impact of the rise of </w:t>
      </w:r>
      <w:smartTag w:uri="urn:schemas-microsoft-com:office:smarttags" w:element="place">
        <w:smartTag w:uri="urn:schemas-microsoft-com:office:smarttags" w:element="country-region">
          <w:r w:rsidR="00694C3A">
            <w:t>China</w:t>
          </w:r>
        </w:smartTag>
      </w:smartTag>
      <w:r w:rsidR="00974A1A">
        <w:t>. In many sectors rising demand</w:t>
      </w:r>
      <w:r w:rsidR="00694C3A">
        <w:t xml:space="preserve"> from China has driven commodity prices up and led to increased resource exploitation in Latin America, but politically the new trading partner and investor has also provi</w:t>
      </w:r>
      <w:r w:rsidR="00694C3A">
        <w:t>d</w:t>
      </w:r>
      <w:r w:rsidR="00694C3A">
        <w:t xml:space="preserve">ed Latin American governments with a greater room to manoeuvre and </w:t>
      </w:r>
      <w:r w:rsidR="00A07FC1">
        <w:t>decreased</w:t>
      </w:r>
      <w:r w:rsidR="00694C3A">
        <w:t xml:space="preserve"> the dependency on </w:t>
      </w:r>
      <w:r w:rsidR="00A07FC1">
        <w:t>North American</w:t>
      </w:r>
      <w:r w:rsidR="00694C3A">
        <w:t xml:space="preserve"> and European institutions and governments</w:t>
      </w:r>
      <w:r w:rsidR="00F84E65">
        <w:t xml:space="preserve"> </w:t>
      </w:r>
      <w:r w:rsidR="00F84E65" w:rsidRPr="00F84E65">
        <w:rPr>
          <w:noProof/>
        </w:rPr>
        <w:t>(Bull &amp; Aguilar-Støen, p. 211)</w:t>
      </w:r>
      <w:r w:rsidR="00694C3A">
        <w:t xml:space="preserve">. </w:t>
      </w:r>
      <w:r w:rsidR="00A351E4">
        <w:t>W</w:t>
      </w:r>
      <w:r w:rsidR="00A351E4" w:rsidRPr="00694C3A">
        <w:t xml:space="preserve">hether and </w:t>
      </w:r>
      <w:r w:rsidR="00A351E4">
        <w:t>h</w:t>
      </w:r>
      <w:r w:rsidR="00290126" w:rsidRPr="00694C3A">
        <w:t>ow Latin American countries can achieve sustainable development is therefore d</w:t>
      </w:r>
      <w:r w:rsidR="00290126" w:rsidRPr="00694C3A">
        <w:t>e</w:t>
      </w:r>
      <w:r w:rsidR="00290126" w:rsidRPr="00694C3A">
        <w:t>termined not only by domestic politics, but is also closely linked to decisions and approaches ta</w:t>
      </w:r>
      <w:r w:rsidR="00290126" w:rsidRPr="00694C3A">
        <w:t>k</w:t>
      </w:r>
      <w:r w:rsidR="00290126" w:rsidRPr="00694C3A">
        <w:t xml:space="preserve">en by </w:t>
      </w:r>
      <w:r w:rsidR="00E06460">
        <w:t>political and economic actors</w:t>
      </w:r>
      <w:r w:rsidR="00290126" w:rsidRPr="00694C3A">
        <w:t xml:space="preserve"> in other parts of the world.</w:t>
      </w:r>
      <w:r w:rsidR="00694C3A" w:rsidRPr="00694C3A">
        <w:t xml:space="preserve"> This</w:t>
      </w:r>
      <w:r w:rsidR="00694C3A">
        <w:t xml:space="preserve"> also means that </w:t>
      </w:r>
      <w:r w:rsidR="00F04099">
        <w:t>contradictions</w:t>
      </w:r>
      <w:r w:rsidR="00694C3A">
        <w:t xml:space="preserve"> are</w:t>
      </w:r>
      <w:r w:rsidR="00F04099">
        <w:t xml:space="preserve"> evident not only in Latin America, but </w:t>
      </w:r>
      <w:r w:rsidR="00E06460">
        <w:t xml:space="preserve">also on the part of governments, </w:t>
      </w:r>
      <w:r w:rsidR="00F04099">
        <w:t>consumers</w:t>
      </w:r>
      <w:r w:rsidR="00E06460">
        <w:t xml:space="preserve"> and corp</w:t>
      </w:r>
      <w:r w:rsidR="00E06460">
        <w:t>o</w:t>
      </w:r>
      <w:r w:rsidR="00E06460">
        <w:t>rations</w:t>
      </w:r>
      <w:r w:rsidR="00F04099">
        <w:t xml:space="preserve"> outside the region</w:t>
      </w:r>
      <w:r w:rsidR="00AA5930">
        <w:t>,</w:t>
      </w:r>
      <w:r w:rsidR="00F04099">
        <w:t xml:space="preserve"> </w:t>
      </w:r>
      <w:r w:rsidR="00E06460">
        <w:t xml:space="preserve">many of </w:t>
      </w:r>
      <w:r w:rsidR="00F04099">
        <w:t>who</w:t>
      </w:r>
      <w:r w:rsidR="00E06460">
        <w:t>m</w:t>
      </w:r>
      <w:r w:rsidR="00F04099">
        <w:t xml:space="preserve"> are concerned about</w:t>
      </w:r>
      <w:r w:rsidR="00E06460">
        <w:t xml:space="preserve"> socio-environmental problems and</w:t>
      </w:r>
      <w:r w:rsidR="00F04099">
        <w:t xml:space="preserve"> climate change, but slow in adapting </w:t>
      </w:r>
      <w:r w:rsidR="00694C3A">
        <w:t xml:space="preserve">their </w:t>
      </w:r>
      <w:r w:rsidR="00F04099">
        <w:t>economies</w:t>
      </w:r>
      <w:r w:rsidR="00E06460">
        <w:t>, business mo</w:t>
      </w:r>
      <w:r w:rsidR="00E06460">
        <w:t>d</w:t>
      </w:r>
      <w:r w:rsidR="00E06460">
        <w:t>els</w:t>
      </w:r>
      <w:r w:rsidR="00F04099">
        <w:t xml:space="preserve"> and lifestyles accordingly.</w:t>
      </w:r>
    </w:p>
    <w:p w:rsidR="00C72439" w:rsidRDefault="00D8253A" w:rsidP="00BF152F">
      <w:pPr>
        <w:pStyle w:val="BodyText"/>
      </w:pPr>
      <w:r>
        <w:tab/>
      </w:r>
      <w:r w:rsidR="001F56DA">
        <w:t xml:space="preserve">The findings from the four books thus point to the impacts of political and economic changes at the global level on environmental governance in </w:t>
      </w:r>
      <w:smartTag w:uri="urn:schemas-microsoft-com:office:smarttags" w:element="place">
        <w:r w:rsidR="001F56DA">
          <w:t>Latin America</w:t>
        </w:r>
      </w:smartTag>
      <w:r w:rsidR="001F56DA">
        <w:t xml:space="preserve"> as an important </w:t>
      </w:r>
      <w:r w:rsidR="00314446">
        <w:t>avenue for fu</w:t>
      </w:r>
      <w:r w:rsidR="00314446">
        <w:t>r</w:t>
      </w:r>
      <w:r w:rsidR="00314446">
        <w:t xml:space="preserve">ther research. Taken together the </w:t>
      </w:r>
      <w:r w:rsidR="00E659C0">
        <w:t xml:space="preserve">books also demonstrate gaps in the </w:t>
      </w:r>
      <w:r w:rsidR="00100D30">
        <w:t xml:space="preserve">geographical coverage of </w:t>
      </w:r>
      <w:r w:rsidR="00E659C0">
        <w:t xml:space="preserve">existing research </w:t>
      </w:r>
      <w:r w:rsidR="001B6F8D">
        <w:t>that</w:t>
      </w:r>
      <w:r w:rsidR="00E659C0">
        <w:t xml:space="preserve"> are also reflected in other edited collections </w:t>
      </w:r>
      <w:r w:rsidR="007B4FA5" w:rsidRPr="007B4FA5">
        <w:rPr>
          <w:noProof/>
        </w:rPr>
        <w:t>(Bebbington, 2012; Haarstad, 2012; Latta &amp; Wittman, 2012; Veltmeyer &amp; Petras, 2014)</w:t>
      </w:r>
      <w:r w:rsidR="00314446">
        <w:t>. In particular, it is noteworthy that there are very few</w:t>
      </w:r>
      <w:r w:rsidR="00E659C0">
        <w:t xml:space="preserve"> </w:t>
      </w:r>
      <w:r w:rsidR="00E45FC8">
        <w:t xml:space="preserve">studies </w:t>
      </w:r>
      <w:r w:rsidR="00E659C0">
        <w:t xml:space="preserve">on </w:t>
      </w:r>
      <w:r w:rsidR="00314446">
        <w:t xml:space="preserve">environmental governance in </w:t>
      </w:r>
      <w:smartTag w:uri="urn:schemas-microsoft-com:office:smarttags" w:element="place">
        <w:smartTag w:uri="urn:schemas-microsoft-com:office:smarttags" w:element="country-region">
          <w:r w:rsidR="0071684D">
            <w:t>Venezuela</w:t>
          </w:r>
        </w:smartTag>
      </w:smartTag>
      <w:r w:rsidR="0071684D">
        <w:t xml:space="preserve">. As Edwards and Roberts point out </w:t>
      </w:r>
      <w:r w:rsidR="007B4FA5" w:rsidRPr="007B4FA5">
        <w:rPr>
          <w:noProof/>
        </w:rPr>
        <w:t>(Edwards &amp; Roberts, 2015, p. 104)</w:t>
      </w:r>
      <w:r w:rsidR="0071684D">
        <w:t xml:space="preserve"> it is intriguing that</w:t>
      </w:r>
      <w:r w:rsidR="00E659C0">
        <w:t xml:space="preserve"> </w:t>
      </w:r>
      <w:r w:rsidR="0071684D">
        <w:t xml:space="preserve">an </w:t>
      </w:r>
      <w:r w:rsidR="00E659C0">
        <w:t xml:space="preserve">oil </w:t>
      </w:r>
      <w:r w:rsidR="0071684D">
        <w:t>exporter should take a radical stance on climate justice, yet there are hardly any academic or policy discussions</w:t>
      </w:r>
      <w:r w:rsidR="00E659C0">
        <w:t xml:space="preserve"> </w:t>
      </w:r>
      <w:r w:rsidR="0071684D">
        <w:t xml:space="preserve">about this. </w:t>
      </w:r>
      <w:r w:rsidR="00620503">
        <w:t>Sim</w:t>
      </w:r>
      <w:r w:rsidR="00620503">
        <w:t>i</w:t>
      </w:r>
      <w:r w:rsidR="00620503">
        <w:t>larly, reflecting the country’s longstanding isolation</w:t>
      </w:r>
      <w:r w:rsidR="007E765A">
        <w:t>,</w:t>
      </w:r>
      <w:r w:rsidR="00620503">
        <w:t xml:space="preserve"> </w:t>
      </w:r>
      <w:smartTag w:uri="urn:schemas-microsoft-com:office:smarttags" w:element="place">
        <w:smartTag w:uri="urn:schemas-microsoft-com:office:smarttags" w:element="country-region">
          <w:r w:rsidR="00E659C0">
            <w:t>Paraguay</w:t>
          </w:r>
        </w:smartTag>
      </w:smartTag>
      <w:r w:rsidR="00E45FC8">
        <w:t xml:space="preserve"> is r</w:t>
      </w:r>
      <w:r w:rsidR="00620503">
        <w:t>arely mentioned</w:t>
      </w:r>
      <w:r w:rsidR="00E45FC8">
        <w:t>. Y</w:t>
      </w:r>
      <w:r w:rsidR="00620503">
        <w:t>et</w:t>
      </w:r>
      <w:r w:rsidR="00E45FC8">
        <w:t>,</w:t>
      </w:r>
      <w:r w:rsidR="00620503">
        <w:t xml:space="preserve"> the i</w:t>
      </w:r>
      <w:r w:rsidR="00620503">
        <w:t>m</w:t>
      </w:r>
      <w:r w:rsidR="00620503">
        <w:t>peachment</w:t>
      </w:r>
      <w:r w:rsidR="00E615D4">
        <w:t xml:space="preserve"> in 2012</w:t>
      </w:r>
      <w:r w:rsidR="00620503">
        <w:t xml:space="preserve"> of the country’s form</w:t>
      </w:r>
      <w:r w:rsidR="00B1334F">
        <w:t xml:space="preserve">er president, Fernando Lugo, </w:t>
      </w:r>
      <w:r w:rsidR="006C5570">
        <w:t>uncovered</w:t>
      </w:r>
      <w:r w:rsidR="00620503">
        <w:t xml:space="preserve"> how signif</w:t>
      </w:r>
      <w:r w:rsidR="00620503">
        <w:t>i</w:t>
      </w:r>
      <w:r w:rsidR="00620503">
        <w:t xml:space="preserve">cant and contested environmental </w:t>
      </w:r>
      <w:r w:rsidR="006C5570">
        <w:t>governance</w:t>
      </w:r>
      <w:r w:rsidR="00620503">
        <w:t xml:space="preserve"> and land rights in particular are in Paraguayan pol</w:t>
      </w:r>
      <w:r w:rsidR="00620503">
        <w:t>i</w:t>
      </w:r>
      <w:r w:rsidR="00620503">
        <w:t xml:space="preserve">tics. </w:t>
      </w:r>
      <w:r w:rsidR="006C5570">
        <w:t>Moreover, the murder</w:t>
      </w:r>
      <w:r w:rsidR="00A10E5A">
        <w:t>s</w:t>
      </w:r>
      <w:r w:rsidR="006C5570">
        <w:t xml:space="preserve"> of </w:t>
      </w:r>
      <w:r w:rsidR="00A10E5A">
        <w:t xml:space="preserve">a number of </w:t>
      </w:r>
      <w:r w:rsidR="006C5570">
        <w:t>Honduran activist</w:t>
      </w:r>
      <w:r w:rsidR="00A10E5A">
        <w:t>s</w:t>
      </w:r>
      <w:r w:rsidR="00DE381F">
        <w:t>,</w:t>
      </w:r>
      <w:r w:rsidR="006C5570">
        <w:t xml:space="preserve"> </w:t>
      </w:r>
      <w:r w:rsidR="00A10E5A">
        <w:t>including</w:t>
      </w:r>
      <w:r w:rsidR="006C5570">
        <w:t xml:space="preserve"> winner </w:t>
      </w:r>
      <w:r w:rsidR="00A10E5A">
        <w:t>of the Goldman env</w:t>
      </w:r>
      <w:r w:rsidR="00A10E5A">
        <w:t>i</w:t>
      </w:r>
      <w:r w:rsidR="00A10E5A">
        <w:t xml:space="preserve">ronmental prize </w:t>
      </w:r>
      <w:r w:rsidR="006C5570" w:rsidRPr="00657D93">
        <w:t>Berta</w:t>
      </w:r>
      <w:r w:rsidR="00657D93">
        <w:t xml:space="preserve"> Cá</w:t>
      </w:r>
      <w:r w:rsidR="00A10E5A">
        <w:t>ceres in March 2016</w:t>
      </w:r>
      <w:r w:rsidR="007E765A">
        <w:t>,</w:t>
      </w:r>
      <w:r w:rsidR="00A10E5A">
        <w:t xml:space="preserve"> clearly demonstrate</w:t>
      </w:r>
      <w:r w:rsidR="006C5570">
        <w:t xml:space="preserve"> that </w:t>
      </w:r>
      <w:r w:rsidR="00620503">
        <w:t>socio-environmental ju</w:t>
      </w:r>
      <w:r w:rsidR="00620503">
        <w:t>s</w:t>
      </w:r>
      <w:r w:rsidR="00620503">
        <w:t xml:space="preserve">tice </w:t>
      </w:r>
      <w:r w:rsidR="006C5570">
        <w:t>is an</w:t>
      </w:r>
      <w:r w:rsidR="00620503">
        <w:t xml:space="preserve"> ur</w:t>
      </w:r>
      <w:r w:rsidR="006C5570">
        <w:t xml:space="preserve">gent concern in </w:t>
      </w:r>
      <w:r w:rsidR="00657D93">
        <w:t>the Central American country</w:t>
      </w:r>
      <w:r w:rsidR="006C5570">
        <w:t xml:space="preserve"> </w:t>
      </w:r>
      <w:r w:rsidR="0072036F">
        <w:t>that</w:t>
      </w:r>
      <w:r w:rsidR="006C5570">
        <w:t xml:space="preserve"> deserves </w:t>
      </w:r>
      <w:r w:rsidR="00620503">
        <w:t>more attention</w:t>
      </w:r>
      <w:r w:rsidR="006C5570">
        <w:t>.</w:t>
      </w:r>
      <w:r w:rsidR="0086755A">
        <w:t xml:space="preserve"> </w:t>
      </w:r>
      <w:r w:rsidR="009F1138">
        <w:t>Wit</w:t>
      </w:r>
      <w:r w:rsidR="009F1138">
        <w:t>h</w:t>
      </w:r>
      <w:r w:rsidR="009F1138">
        <w:t>out a</w:t>
      </w:r>
      <w:r w:rsidR="00C7158E">
        <w:t xml:space="preserve"> doubt these are challenging </w:t>
      </w:r>
      <w:r w:rsidR="00177522">
        <w:t>topics to research, but hopefully future</w:t>
      </w:r>
      <w:r w:rsidR="0086755A">
        <w:t xml:space="preserve"> </w:t>
      </w:r>
      <w:r w:rsidR="00FA3B60">
        <w:t>research</w:t>
      </w:r>
      <w:r w:rsidR="00177522">
        <w:t xml:space="preserve"> can build </w:t>
      </w:r>
      <w:r w:rsidR="00FA3B60">
        <w:t xml:space="preserve">on </w:t>
      </w:r>
      <w:r w:rsidR="0086755A">
        <w:t xml:space="preserve">the </w:t>
      </w:r>
      <w:r w:rsidR="00177522">
        <w:t>e</w:t>
      </w:r>
      <w:r w:rsidR="00177522">
        <w:t>x</w:t>
      </w:r>
      <w:r w:rsidR="00177522">
        <w:t>cellent contributions of the</w:t>
      </w:r>
      <w:r w:rsidR="00FA3B60">
        <w:t xml:space="preserve"> recent studies </w:t>
      </w:r>
      <w:r w:rsidR="00177522">
        <w:t xml:space="preserve">reviewed here in order to </w:t>
      </w:r>
      <w:r w:rsidR="007E765A">
        <w:t xml:space="preserve">further </w:t>
      </w:r>
      <w:r w:rsidR="00177522">
        <w:t xml:space="preserve">advance </w:t>
      </w:r>
      <w:r w:rsidR="0086755A">
        <w:t xml:space="preserve">our </w:t>
      </w:r>
      <w:r w:rsidR="00FA3B60">
        <w:t>unde</w:t>
      </w:r>
      <w:r w:rsidR="00FA3B60">
        <w:t>r</w:t>
      </w:r>
      <w:r w:rsidR="00FA3B60">
        <w:t xml:space="preserve">standing </w:t>
      </w:r>
      <w:r w:rsidR="0086755A">
        <w:t xml:space="preserve">of Latin American environmental governance. </w:t>
      </w:r>
    </w:p>
    <w:p w:rsidR="007E65A4" w:rsidRDefault="00BF152F" w:rsidP="00BF152F">
      <w:pPr>
        <w:pStyle w:val="a"/>
      </w:pPr>
      <w:r>
        <w:t xml:space="preserve">* * * </w:t>
      </w:r>
    </w:p>
    <w:p w:rsidR="00C72439" w:rsidRDefault="004E040E" w:rsidP="005B1C42">
      <w:pPr>
        <w:jc w:val="both"/>
      </w:pPr>
      <w:r w:rsidRPr="004E040E">
        <w:t xml:space="preserve">Karen </w:t>
      </w:r>
      <w:r w:rsidR="00A6689E">
        <w:t xml:space="preserve">M. </w:t>
      </w:r>
      <w:r w:rsidRPr="004E040E">
        <w:t xml:space="preserve">Siegel </w:t>
      </w:r>
      <w:r w:rsidR="00A6689E">
        <w:t>&lt;</w:t>
      </w:r>
      <w:r w:rsidR="00A6689E" w:rsidRPr="00EC5899">
        <w:t>K.Siegel@napier.ac.uk</w:t>
      </w:r>
      <w:r w:rsidR="00A6689E">
        <w:t xml:space="preserve">&gt; </w:t>
      </w:r>
      <w:r w:rsidRPr="004E040E">
        <w:t>is a Lecturer at Edinburgh Napier University. Her cu</w:t>
      </w:r>
      <w:r w:rsidRPr="004E040E">
        <w:t>r</w:t>
      </w:r>
      <w:r w:rsidRPr="004E040E">
        <w:t>rent work examines regional environmental cooperation in the Southern Cone of South America.</w:t>
      </w:r>
    </w:p>
    <w:p w:rsidR="007E65A4" w:rsidRDefault="00A10E5A" w:rsidP="00BF152F">
      <w:pPr>
        <w:pStyle w:val="Heading1"/>
      </w:pPr>
      <w:r>
        <w:t>References</w:t>
      </w:r>
      <w:r w:rsidR="00A01C5A">
        <w:t xml:space="preserve"> to books under review</w:t>
      </w:r>
    </w:p>
    <w:p w:rsidR="004C0D54" w:rsidRDefault="001B6B0E" w:rsidP="002B600A">
      <w:pPr>
        <w:ind w:left="480" w:hanging="480"/>
        <w:divId w:val="347294826"/>
        <w:rPr>
          <w:noProof/>
        </w:rPr>
      </w:pPr>
      <w:r w:rsidRPr="00986C5A">
        <w:rPr>
          <w:i/>
          <w:iCs/>
          <w:noProof/>
        </w:rPr>
        <w:t>Environmental Governance in Latin America</w:t>
      </w:r>
      <w:r w:rsidRPr="00986C5A">
        <w:rPr>
          <w:noProof/>
        </w:rPr>
        <w:t xml:space="preserve"> </w:t>
      </w:r>
      <w:r>
        <w:rPr>
          <w:noProof/>
        </w:rPr>
        <w:t xml:space="preserve">(2016) </w:t>
      </w:r>
    </w:p>
    <w:p w:rsidR="004C0D54" w:rsidRDefault="001B6B0E" w:rsidP="002B600A">
      <w:pPr>
        <w:ind w:left="480" w:hanging="480"/>
        <w:divId w:val="347294826"/>
        <w:rPr>
          <w:noProof/>
        </w:rPr>
      </w:pPr>
      <w:r>
        <w:rPr>
          <w:noProof/>
        </w:rPr>
        <w:t>Andrade, P., ‘</w:t>
      </w:r>
      <w:r w:rsidR="00986C5A" w:rsidRPr="00986C5A">
        <w:rPr>
          <w:noProof/>
        </w:rPr>
        <w:t xml:space="preserve">The </w:t>
      </w:r>
      <w:r w:rsidR="007F6071" w:rsidRPr="00986C5A">
        <w:rPr>
          <w:noProof/>
        </w:rPr>
        <w:t>government of nature</w:t>
      </w:r>
      <w:r w:rsidR="00986C5A" w:rsidRPr="00986C5A">
        <w:rPr>
          <w:noProof/>
        </w:rPr>
        <w:t>: Post-</w:t>
      </w:r>
      <w:r w:rsidR="007F6071" w:rsidRPr="00986C5A">
        <w:rPr>
          <w:noProof/>
        </w:rPr>
        <w:t xml:space="preserve">neoliberal environmental governance </w:t>
      </w:r>
      <w:r w:rsidR="00986C5A" w:rsidRPr="00986C5A">
        <w:rPr>
          <w:noProof/>
        </w:rPr>
        <w:t>in Bolivia and Ecuador</w:t>
      </w:r>
      <w:r>
        <w:rPr>
          <w:noProof/>
        </w:rPr>
        <w:t>’</w:t>
      </w:r>
      <w:r w:rsidR="00986C5A" w:rsidRPr="00986C5A">
        <w:rPr>
          <w:noProof/>
        </w:rPr>
        <w:t xml:space="preserve"> </w:t>
      </w:r>
      <w:r w:rsidR="00252CC4" w:rsidRPr="001B6B0E">
        <w:rPr>
          <w:noProof/>
        </w:rPr>
        <w:t>(pp. 113-</w:t>
      </w:r>
      <w:r>
        <w:rPr>
          <w:noProof/>
        </w:rPr>
        <w:t>136);</w:t>
      </w:r>
      <w:r w:rsidR="00986C5A" w:rsidRPr="001B6B0E">
        <w:rPr>
          <w:noProof/>
        </w:rPr>
        <w:t xml:space="preserve"> </w:t>
      </w:r>
    </w:p>
    <w:p w:rsidR="004C0D54" w:rsidRDefault="001B6B0E" w:rsidP="002B600A">
      <w:pPr>
        <w:ind w:left="480" w:hanging="480"/>
        <w:divId w:val="347294826"/>
        <w:rPr>
          <w:noProof/>
        </w:rPr>
      </w:pPr>
      <w:r>
        <w:rPr>
          <w:noProof/>
        </w:rPr>
        <w:t>Barkin, D., &amp; Lemus, B.,</w:t>
      </w:r>
      <w:r w:rsidRPr="00986C5A">
        <w:rPr>
          <w:noProof/>
        </w:rPr>
        <w:t xml:space="preserve"> </w:t>
      </w:r>
      <w:r>
        <w:rPr>
          <w:noProof/>
        </w:rPr>
        <w:t>‘</w:t>
      </w:r>
      <w:r w:rsidRPr="00986C5A">
        <w:rPr>
          <w:noProof/>
        </w:rPr>
        <w:t xml:space="preserve">Local </w:t>
      </w:r>
      <w:r w:rsidR="007F6071" w:rsidRPr="00986C5A">
        <w:rPr>
          <w:noProof/>
        </w:rPr>
        <w:t>solutions for environmental justice</w:t>
      </w:r>
      <w:r w:rsidR="007F6071">
        <w:rPr>
          <w:noProof/>
        </w:rPr>
        <w:t xml:space="preserve">’ </w:t>
      </w:r>
      <w:r>
        <w:rPr>
          <w:noProof/>
        </w:rPr>
        <w:t>(pp. 257-</w:t>
      </w:r>
      <w:r>
        <w:rPr>
          <w:noProof/>
        </w:rPr>
        <w:t>286);</w:t>
      </w:r>
      <w:r w:rsidRPr="00986C5A">
        <w:rPr>
          <w:noProof/>
        </w:rPr>
        <w:t xml:space="preserve"> </w:t>
      </w:r>
    </w:p>
    <w:p w:rsidR="004C0D54" w:rsidRDefault="001B6B0E" w:rsidP="002B600A">
      <w:pPr>
        <w:ind w:left="480" w:hanging="480"/>
        <w:divId w:val="347294826"/>
        <w:rPr>
          <w:noProof/>
        </w:rPr>
      </w:pPr>
      <w:r w:rsidRPr="008A0C51">
        <w:rPr>
          <w:noProof/>
        </w:rPr>
        <w:t>De Castro</w:t>
      </w:r>
      <w:r>
        <w:rPr>
          <w:noProof/>
        </w:rPr>
        <w:t>, F., Hogenboom, B., &amp; Baud, M., ‘</w:t>
      </w:r>
      <w:r w:rsidRPr="00986C5A">
        <w:rPr>
          <w:noProof/>
        </w:rPr>
        <w:t xml:space="preserve">Introduction: Environment and </w:t>
      </w:r>
      <w:r w:rsidR="007F6071" w:rsidRPr="00986C5A">
        <w:rPr>
          <w:noProof/>
        </w:rPr>
        <w:t xml:space="preserve">society </w:t>
      </w:r>
      <w:r w:rsidRPr="00986C5A">
        <w:rPr>
          <w:noProof/>
        </w:rPr>
        <w:t xml:space="preserve">in </w:t>
      </w:r>
      <w:r w:rsidR="007F6071" w:rsidRPr="00986C5A">
        <w:rPr>
          <w:noProof/>
        </w:rPr>
        <w:t xml:space="preserve">contemporary </w:t>
      </w:r>
      <w:r w:rsidRPr="00986C5A">
        <w:rPr>
          <w:noProof/>
        </w:rPr>
        <w:t>Latin America</w:t>
      </w:r>
      <w:r>
        <w:rPr>
          <w:noProof/>
        </w:rPr>
        <w:t xml:space="preserve"> </w:t>
      </w:r>
      <w:r>
        <w:rPr>
          <w:noProof/>
        </w:rPr>
        <w:t>(pp. 1-</w:t>
      </w:r>
      <w:r>
        <w:rPr>
          <w:noProof/>
        </w:rPr>
        <w:t>24);</w:t>
      </w:r>
      <w:r w:rsidRPr="00986C5A">
        <w:rPr>
          <w:noProof/>
        </w:rPr>
        <w:t xml:space="preserve"> </w:t>
      </w:r>
    </w:p>
    <w:p w:rsidR="004C0D54" w:rsidRDefault="001B6B0E" w:rsidP="002B600A">
      <w:pPr>
        <w:ind w:left="480" w:hanging="480"/>
        <w:divId w:val="347294826"/>
        <w:rPr>
          <w:noProof/>
        </w:rPr>
      </w:pPr>
      <w:r w:rsidRPr="00986C5A">
        <w:rPr>
          <w:noProof/>
        </w:rPr>
        <w:t>Martinez-Alier, J., Baud, M., &amp; Sejenovich, H.</w:t>
      </w:r>
      <w:r>
        <w:rPr>
          <w:noProof/>
        </w:rPr>
        <w:t>,</w:t>
      </w:r>
      <w:r w:rsidRPr="00986C5A">
        <w:rPr>
          <w:noProof/>
        </w:rPr>
        <w:t xml:space="preserve"> </w:t>
      </w:r>
      <w:r>
        <w:rPr>
          <w:noProof/>
        </w:rPr>
        <w:t>‘</w:t>
      </w:r>
      <w:r w:rsidRPr="00986C5A">
        <w:rPr>
          <w:noProof/>
        </w:rPr>
        <w:t xml:space="preserve">Origins and </w:t>
      </w:r>
      <w:r w:rsidR="007F6071" w:rsidRPr="00986C5A">
        <w:rPr>
          <w:noProof/>
        </w:rPr>
        <w:t xml:space="preserve">perspectives </w:t>
      </w:r>
      <w:r w:rsidRPr="00986C5A">
        <w:rPr>
          <w:noProof/>
        </w:rPr>
        <w:t xml:space="preserve">of Latin American </w:t>
      </w:r>
      <w:r w:rsidR="007F6071" w:rsidRPr="00986C5A">
        <w:rPr>
          <w:noProof/>
        </w:rPr>
        <w:t>environmentalism</w:t>
      </w:r>
      <w:r w:rsidR="007F6071">
        <w:rPr>
          <w:noProof/>
        </w:rPr>
        <w:t xml:space="preserve">’ </w:t>
      </w:r>
      <w:r>
        <w:rPr>
          <w:noProof/>
        </w:rPr>
        <w:t>(pp. 29-</w:t>
      </w:r>
      <w:r w:rsidRPr="00986C5A">
        <w:rPr>
          <w:noProof/>
        </w:rPr>
        <w:t>54)</w:t>
      </w:r>
      <w:r>
        <w:rPr>
          <w:noProof/>
        </w:rPr>
        <w:t xml:space="preserve">; </w:t>
      </w:r>
    </w:p>
    <w:p w:rsidR="004C0D54" w:rsidRDefault="001F5572" w:rsidP="002B600A">
      <w:pPr>
        <w:ind w:left="480" w:hanging="480"/>
        <w:divId w:val="347294826"/>
        <w:rPr>
          <w:noProof/>
        </w:rPr>
      </w:pPr>
      <w:r w:rsidRPr="001F5572">
        <w:rPr>
          <w:noProof/>
        </w:rPr>
        <w:t>Martinez-Alier, J., &amp; Walter, M.</w:t>
      </w:r>
      <w:r>
        <w:rPr>
          <w:noProof/>
        </w:rPr>
        <w:t>,</w:t>
      </w:r>
      <w:r w:rsidRPr="001F5572">
        <w:rPr>
          <w:noProof/>
        </w:rPr>
        <w:t xml:space="preserve"> </w:t>
      </w:r>
      <w:r>
        <w:rPr>
          <w:noProof/>
        </w:rPr>
        <w:t>‘</w:t>
      </w:r>
      <w:r w:rsidRPr="00986C5A">
        <w:rPr>
          <w:noProof/>
        </w:rPr>
        <w:t xml:space="preserve">Social </w:t>
      </w:r>
      <w:r w:rsidR="007F6071" w:rsidRPr="00986C5A">
        <w:rPr>
          <w:noProof/>
        </w:rPr>
        <w:t xml:space="preserve">metabolism </w:t>
      </w:r>
      <w:r w:rsidRPr="00986C5A">
        <w:rPr>
          <w:noProof/>
        </w:rPr>
        <w:t xml:space="preserve">and </w:t>
      </w:r>
      <w:r w:rsidR="007F6071" w:rsidRPr="00986C5A">
        <w:rPr>
          <w:noProof/>
        </w:rPr>
        <w:t xml:space="preserve">conflicts </w:t>
      </w:r>
      <w:r w:rsidRPr="00986C5A">
        <w:rPr>
          <w:noProof/>
        </w:rPr>
        <w:t xml:space="preserve">over </w:t>
      </w:r>
      <w:r w:rsidR="007F6071" w:rsidRPr="00986C5A">
        <w:rPr>
          <w:noProof/>
        </w:rPr>
        <w:t>extractivism</w:t>
      </w:r>
      <w:r w:rsidR="007F6071">
        <w:rPr>
          <w:noProof/>
        </w:rPr>
        <w:t xml:space="preserve">’ </w:t>
      </w:r>
      <w:r>
        <w:rPr>
          <w:noProof/>
        </w:rPr>
        <w:t>(pp. 58-</w:t>
      </w:r>
      <w:r w:rsidRPr="00986C5A">
        <w:rPr>
          <w:noProof/>
        </w:rPr>
        <w:t>85)</w:t>
      </w:r>
      <w:r>
        <w:rPr>
          <w:noProof/>
        </w:rPr>
        <w:t>;</w:t>
      </w:r>
    </w:p>
    <w:p w:rsidR="004C0D54" w:rsidRDefault="002B600A" w:rsidP="002B600A">
      <w:pPr>
        <w:ind w:left="480" w:hanging="480"/>
        <w:divId w:val="347294826"/>
        <w:rPr>
          <w:noProof/>
        </w:rPr>
      </w:pPr>
      <w:r w:rsidRPr="00986C5A">
        <w:rPr>
          <w:noProof/>
        </w:rPr>
        <w:t>Sejenovich, H.</w:t>
      </w:r>
      <w:r>
        <w:rPr>
          <w:noProof/>
        </w:rPr>
        <w:t>,</w:t>
      </w:r>
      <w:r w:rsidRPr="00986C5A">
        <w:rPr>
          <w:noProof/>
        </w:rPr>
        <w:t xml:space="preserve"> </w:t>
      </w:r>
      <w:r>
        <w:rPr>
          <w:noProof/>
        </w:rPr>
        <w:t>‘</w:t>
      </w:r>
      <w:r w:rsidRPr="00986C5A">
        <w:rPr>
          <w:noProof/>
        </w:rPr>
        <w:t xml:space="preserve">Overcoming </w:t>
      </w:r>
      <w:r w:rsidR="007F6071" w:rsidRPr="00986C5A">
        <w:rPr>
          <w:noProof/>
        </w:rPr>
        <w:t>poverty through sustainable development</w:t>
      </w:r>
      <w:r w:rsidR="007F6071">
        <w:rPr>
          <w:noProof/>
        </w:rPr>
        <w:t xml:space="preserve">’ </w:t>
      </w:r>
      <w:r w:rsidRPr="00986C5A">
        <w:rPr>
          <w:noProof/>
        </w:rPr>
        <w:t>(pp. 186</w:t>
      </w:r>
      <w:r>
        <w:rPr>
          <w:noProof/>
        </w:rPr>
        <w:t>-</w:t>
      </w:r>
      <w:r w:rsidRPr="00986C5A">
        <w:rPr>
          <w:noProof/>
        </w:rPr>
        <w:t>202)</w:t>
      </w:r>
      <w:r>
        <w:rPr>
          <w:noProof/>
        </w:rPr>
        <w:t>;</w:t>
      </w:r>
      <w:r w:rsidRPr="00986C5A">
        <w:rPr>
          <w:noProof/>
        </w:rPr>
        <w:t xml:space="preserve"> </w:t>
      </w:r>
    </w:p>
    <w:p w:rsidR="004C0D54" w:rsidRDefault="002B600A" w:rsidP="002B600A">
      <w:pPr>
        <w:ind w:left="480" w:hanging="480"/>
        <w:divId w:val="347294826"/>
        <w:rPr>
          <w:noProof/>
        </w:rPr>
      </w:pPr>
      <w:r w:rsidRPr="00986C5A">
        <w:rPr>
          <w:noProof/>
        </w:rPr>
        <w:t>Silva, E.</w:t>
      </w:r>
      <w:r>
        <w:rPr>
          <w:noProof/>
        </w:rPr>
        <w:t>, ‘</w:t>
      </w:r>
      <w:r w:rsidRPr="00986C5A">
        <w:rPr>
          <w:noProof/>
        </w:rPr>
        <w:t xml:space="preserve">Afterword: From </w:t>
      </w:r>
      <w:r w:rsidR="007F6071" w:rsidRPr="00986C5A">
        <w:rPr>
          <w:noProof/>
        </w:rPr>
        <w:t xml:space="preserve">sustainable development </w:t>
      </w:r>
      <w:r w:rsidRPr="00986C5A">
        <w:rPr>
          <w:noProof/>
        </w:rPr>
        <w:t xml:space="preserve">to </w:t>
      </w:r>
      <w:r w:rsidR="007F6071" w:rsidRPr="00986C5A">
        <w:rPr>
          <w:noProof/>
        </w:rPr>
        <w:t>environmental governance</w:t>
      </w:r>
      <w:r w:rsidR="007F6071">
        <w:rPr>
          <w:noProof/>
        </w:rPr>
        <w:t xml:space="preserve">’ </w:t>
      </w:r>
      <w:r>
        <w:rPr>
          <w:noProof/>
        </w:rPr>
        <w:t>(pp. 326-</w:t>
      </w:r>
      <w:r w:rsidRPr="00986C5A">
        <w:rPr>
          <w:noProof/>
        </w:rPr>
        <w:t>335)</w:t>
      </w:r>
      <w:r>
        <w:rPr>
          <w:noProof/>
        </w:rPr>
        <w:t>;</w:t>
      </w:r>
    </w:p>
    <w:p w:rsidR="00986C5A" w:rsidRDefault="00045CAF" w:rsidP="002B600A">
      <w:pPr>
        <w:ind w:left="480" w:hanging="480"/>
        <w:divId w:val="347294826"/>
        <w:rPr>
          <w:noProof/>
        </w:rPr>
      </w:pPr>
      <w:r w:rsidRPr="00986C5A">
        <w:rPr>
          <w:noProof/>
        </w:rPr>
        <w:t>Walter, M., &amp; Urkidi, L.</w:t>
      </w:r>
      <w:r>
        <w:rPr>
          <w:noProof/>
        </w:rPr>
        <w:t>,</w:t>
      </w:r>
      <w:r w:rsidRPr="00986C5A">
        <w:rPr>
          <w:noProof/>
        </w:rPr>
        <w:t xml:space="preserve"> </w:t>
      </w:r>
      <w:r>
        <w:rPr>
          <w:noProof/>
        </w:rPr>
        <w:t>‘</w:t>
      </w:r>
      <w:r w:rsidRPr="00986C5A">
        <w:rPr>
          <w:noProof/>
        </w:rPr>
        <w:t xml:space="preserve">Community </w:t>
      </w:r>
      <w:r w:rsidR="007F6071" w:rsidRPr="00986C5A">
        <w:rPr>
          <w:noProof/>
        </w:rPr>
        <w:t>consultations</w:t>
      </w:r>
      <w:r w:rsidRPr="00986C5A">
        <w:rPr>
          <w:noProof/>
        </w:rPr>
        <w:t xml:space="preserve">: Local </w:t>
      </w:r>
      <w:r w:rsidR="007F6071" w:rsidRPr="00986C5A">
        <w:rPr>
          <w:noProof/>
        </w:rPr>
        <w:t xml:space="preserve">responses </w:t>
      </w:r>
      <w:r w:rsidRPr="00986C5A">
        <w:rPr>
          <w:noProof/>
        </w:rPr>
        <w:t xml:space="preserve">to </w:t>
      </w:r>
      <w:r w:rsidR="007F6071" w:rsidRPr="00986C5A">
        <w:rPr>
          <w:noProof/>
        </w:rPr>
        <w:t>large</w:t>
      </w:r>
      <w:r w:rsidRPr="00986C5A">
        <w:rPr>
          <w:noProof/>
        </w:rPr>
        <w:t>-</w:t>
      </w:r>
      <w:r w:rsidR="007F6071" w:rsidRPr="00986C5A">
        <w:rPr>
          <w:noProof/>
        </w:rPr>
        <w:t xml:space="preserve">scale mining </w:t>
      </w:r>
      <w:r w:rsidRPr="00986C5A">
        <w:rPr>
          <w:noProof/>
        </w:rPr>
        <w:t>in Latin America</w:t>
      </w:r>
      <w:r>
        <w:rPr>
          <w:noProof/>
        </w:rPr>
        <w:t xml:space="preserve">’ </w:t>
      </w:r>
      <w:r>
        <w:rPr>
          <w:noProof/>
        </w:rPr>
        <w:t>(pp. 287-</w:t>
      </w:r>
      <w:r w:rsidRPr="00986C5A">
        <w:rPr>
          <w:noProof/>
        </w:rPr>
        <w:t>325)</w:t>
      </w:r>
      <w:r>
        <w:rPr>
          <w:noProof/>
        </w:rPr>
        <w:t>.</w:t>
      </w:r>
    </w:p>
    <w:p w:rsidR="008A340C" w:rsidRDefault="008A340C">
      <w:pPr>
        <w:ind w:left="480" w:hanging="480"/>
        <w:divId w:val="347294826"/>
        <w:rPr>
          <w:i/>
          <w:iCs/>
          <w:noProof/>
        </w:rPr>
      </w:pPr>
    </w:p>
    <w:p w:rsidR="004C0D54" w:rsidRPr="004C0D54" w:rsidRDefault="008A340C" w:rsidP="004C0D54">
      <w:pPr>
        <w:ind w:left="480" w:hanging="480"/>
        <w:divId w:val="347294826"/>
        <w:rPr>
          <w:iCs/>
          <w:noProof/>
        </w:rPr>
      </w:pPr>
      <w:r w:rsidRPr="00986C5A">
        <w:rPr>
          <w:i/>
          <w:iCs/>
          <w:noProof/>
        </w:rPr>
        <w:t>Environme</w:t>
      </w:r>
      <w:r>
        <w:rPr>
          <w:i/>
          <w:iCs/>
          <w:noProof/>
        </w:rPr>
        <w:t>ntal Politics in Latin America</w:t>
      </w:r>
      <w:r w:rsidR="004C0D54">
        <w:rPr>
          <w:i/>
          <w:iCs/>
          <w:noProof/>
        </w:rPr>
        <w:t xml:space="preserve"> </w:t>
      </w:r>
      <w:r w:rsidR="004C0D54">
        <w:rPr>
          <w:iCs/>
          <w:noProof/>
        </w:rPr>
        <w:t>(2015)</w:t>
      </w:r>
    </w:p>
    <w:p w:rsidR="004C0D54" w:rsidRDefault="00986C5A" w:rsidP="004C0D54">
      <w:pPr>
        <w:ind w:left="480" w:hanging="480"/>
        <w:divId w:val="347294826"/>
        <w:rPr>
          <w:noProof/>
        </w:rPr>
      </w:pPr>
      <w:r w:rsidRPr="008A340C">
        <w:rPr>
          <w:noProof/>
        </w:rPr>
        <w:lastRenderedPageBreak/>
        <w:t>Andrade, P., &amp; Zenteno Hopp, J.</w:t>
      </w:r>
      <w:r w:rsidR="008A340C" w:rsidRPr="008A340C">
        <w:rPr>
          <w:noProof/>
        </w:rPr>
        <w:t xml:space="preserve">, </w:t>
      </w:r>
      <w:r w:rsidR="008A340C">
        <w:rPr>
          <w:noProof/>
        </w:rPr>
        <w:t>‘</w:t>
      </w:r>
      <w:r w:rsidRPr="00986C5A">
        <w:rPr>
          <w:noProof/>
        </w:rPr>
        <w:t xml:space="preserve">Ecuador: </w:t>
      </w:r>
      <w:r w:rsidR="008A340C" w:rsidRPr="00986C5A">
        <w:rPr>
          <w:noProof/>
        </w:rPr>
        <w:t xml:space="preserve">Changing </w:t>
      </w:r>
      <w:r w:rsidRPr="00986C5A">
        <w:rPr>
          <w:noProof/>
        </w:rPr>
        <w:t>biosafety frames and new political forces in Correa’s government</w:t>
      </w:r>
      <w:r w:rsidR="008A340C">
        <w:rPr>
          <w:noProof/>
        </w:rPr>
        <w:t xml:space="preserve">’ </w:t>
      </w:r>
      <w:r w:rsidR="00445F59">
        <w:rPr>
          <w:noProof/>
        </w:rPr>
        <w:t>(pp. 92-</w:t>
      </w:r>
      <w:r w:rsidRPr="00986C5A">
        <w:rPr>
          <w:noProof/>
        </w:rPr>
        <w:t>109)</w:t>
      </w:r>
      <w:r w:rsidR="008A340C">
        <w:rPr>
          <w:noProof/>
        </w:rPr>
        <w:t>;</w:t>
      </w:r>
    </w:p>
    <w:p w:rsidR="004C0D54" w:rsidRPr="00986C5A" w:rsidRDefault="004C0D54" w:rsidP="004C0D54">
      <w:pPr>
        <w:ind w:left="480" w:hanging="480"/>
        <w:divId w:val="347294826"/>
        <w:rPr>
          <w:noProof/>
        </w:rPr>
      </w:pPr>
      <w:r w:rsidRPr="00986C5A">
        <w:rPr>
          <w:noProof/>
        </w:rPr>
        <w:t>Bull, B., &amp; Aguilar-Støen, M.</w:t>
      </w:r>
      <w:r>
        <w:rPr>
          <w:noProof/>
        </w:rPr>
        <w:t>, ‘</w:t>
      </w:r>
      <w:r w:rsidRPr="00986C5A">
        <w:rPr>
          <w:noProof/>
        </w:rPr>
        <w:t>Conclusion: with or against elites? How to move towards more sustainable environmental governance in Latin America</w:t>
      </w:r>
      <w:r>
        <w:rPr>
          <w:noProof/>
        </w:rPr>
        <w:t xml:space="preserve">’ </w:t>
      </w:r>
      <w:r>
        <w:rPr>
          <w:noProof/>
        </w:rPr>
        <w:t>(pp. 206-</w:t>
      </w:r>
      <w:r w:rsidRPr="00986C5A">
        <w:rPr>
          <w:noProof/>
        </w:rPr>
        <w:t>213)</w:t>
      </w:r>
      <w:r>
        <w:rPr>
          <w:noProof/>
        </w:rPr>
        <w:t>;</w:t>
      </w:r>
    </w:p>
    <w:p w:rsidR="004C0D54" w:rsidRDefault="004C0D54" w:rsidP="004C0D54">
      <w:pPr>
        <w:ind w:left="480" w:hanging="480"/>
        <w:divId w:val="347294826"/>
        <w:rPr>
          <w:noProof/>
        </w:rPr>
      </w:pPr>
      <w:r>
        <w:rPr>
          <w:noProof/>
        </w:rPr>
        <w:t>–––</w:t>
      </w:r>
      <w:r>
        <w:rPr>
          <w:noProof/>
        </w:rPr>
        <w:tab/>
        <w:t>‘</w:t>
      </w:r>
      <w:r w:rsidRPr="00986C5A">
        <w:rPr>
          <w:noProof/>
        </w:rPr>
        <w:t>Environmental governance and sustainable development in Latin America</w:t>
      </w:r>
      <w:r>
        <w:rPr>
          <w:noProof/>
        </w:rPr>
        <w:t xml:space="preserve">’ </w:t>
      </w:r>
      <w:r>
        <w:rPr>
          <w:noProof/>
        </w:rPr>
        <w:t>(pp. 1-</w:t>
      </w:r>
      <w:r w:rsidRPr="00986C5A">
        <w:rPr>
          <w:noProof/>
        </w:rPr>
        <w:t>14)</w:t>
      </w:r>
      <w:r>
        <w:rPr>
          <w:noProof/>
        </w:rPr>
        <w:t>;</w:t>
      </w:r>
    </w:p>
    <w:p w:rsidR="004C0D54" w:rsidRPr="00986C5A" w:rsidRDefault="00CB33C0" w:rsidP="004C0D54">
      <w:pPr>
        <w:ind w:left="480" w:hanging="480"/>
        <w:divId w:val="347294826"/>
        <w:rPr>
          <w:noProof/>
        </w:rPr>
      </w:pPr>
      <w:r w:rsidRPr="00986C5A">
        <w:rPr>
          <w:noProof/>
        </w:rPr>
        <w:t>Høiby, M., &amp; Zenteno Hopp, J.</w:t>
      </w:r>
      <w:r>
        <w:rPr>
          <w:noProof/>
        </w:rPr>
        <w:t>, ‘</w:t>
      </w:r>
      <w:r w:rsidRPr="00986C5A">
        <w:rPr>
          <w:noProof/>
        </w:rPr>
        <w:t>Bolivia: emerging and traditional elites and the governance of the soy sector</w:t>
      </w:r>
      <w:r>
        <w:rPr>
          <w:noProof/>
        </w:rPr>
        <w:t xml:space="preserve">’ </w:t>
      </w:r>
      <w:r>
        <w:rPr>
          <w:noProof/>
        </w:rPr>
        <w:t>(pp. 51-</w:t>
      </w:r>
      <w:r w:rsidRPr="00986C5A">
        <w:rPr>
          <w:noProof/>
        </w:rPr>
        <w:t>70)</w:t>
      </w:r>
      <w:r>
        <w:rPr>
          <w:noProof/>
        </w:rPr>
        <w:t>;</w:t>
      </w:r>
    </w:p>
    <w:p w:rsidR="00577761" w:rsidRPr="00986C5A" w:rsidRDefault="00577761" w:rsidP="00577761">
      <w:pPr>
        <w:ind w:left="480" w:hanging="480"/>
        <w:divId w:val="347294826"/>
        <w:rPr>
          <w:noProof/>
        </w:rPr>
      </w:pPr>
      <w:r w:rsidRPr="008A0C51">
        <w:rPr>
          <w:noProof/>
        </w:rPr>
        <w:t>Toni, F., Villarroel, L. C. L., &amp; Taitson Bueno, B.</w:t>
      </w:r>
      <w:r>
        <w:rPr>
          <w:noProof/>
        </w:rPr>
        <w:t>, ‘</w:t>
      </w:r>
      <w:r w:rsidRPr="00986C5A">
        <w:rPr>
          <w:noProof/>
        </w:rPr>
        <w:t>State governments and forest policy: a new elite in the Brazilian Amazon? (pp. 190</w:t>
      </w:r>
      <w:r>
        <w:rPr>
          <w:noProof/>
        </w:rPr>
        <w:t>-</w:t>
      </w:r>
      <w:r w:rsidRPr="00986C5A">
        <w:rPr>
          <w:noProof/>
        </w:rPr>
        <w:t>205)</w:t>
      </w:r>
      <w:r>
        <w:rPr>
          <w:noProof/>
        </w:rPr>
        <w:t>;</w:t>
      </w:r>
    </w:p>
    <w:p w:rsidR="00577761" w:rsidRDefault="00577761" w:rsidP="00577761">
      <w:pPr>
        <w:ind w:left="480" w:hanging="480"/>
        <w:divId w:val="347294826"/>
      </w:pPr>
      <w:r w:rsidRPr="008A0C51">
        <w:rPr>
          <w:noProof/>
        </w:rPr>
        <w:t>Zenteno Hopp, J., Hanche-Olsen, E., &amp; Sejenovich, H.</w:t>
      </w:r>
      <w:r>
        <w:rPr>
          <w:noProof/>
        </w:rPr>
        <w:t>, ‘</w:t>
      </w:r>
      <w:r>
        <w:rPr>
          <w:noProof/>
        </w:rPr>
        <w:t>Argentina –</w:t>
      </w:r>
      <w:r w:rsidRPr="00986C5A">
        <w:rPr>
          <w:noProof/>
        </w:rPr>
        <w:t xml:space="preserve"> Government-agribusiness elite dynamics and its consequences for environmental governance</w:t>
      </w:r>
      <w:r>
        <w:rPr>
          <w:noProof/>
        </w:rPr>
        <w:t xml:space="preserve">’ </w:t>
      </w:r>
      <w:r w:rsidRPr="00986C5A">
        <w:rPr>
          <w:noProof/>
        </w:rPr>
        <w:t>(pp</w:t>
      </w:r>
      <w:r>
        <w:rPr>
          <w:noProof/>
        </w:rPr>
        <w:t>. 71-</w:t>
      </w:r>
      <w:r w:rsidRPr="00986C5A">
        <w:rPr>
          <w:noProof/>
        </w:rPr>
        <w:t>91)</w:t>
      </w:r>
    </w:p>
    <w:p w:rsidR="00986C5A" w:rsidRDefault="00577761" w:rsidP="00577761">
      <w:pPr>
        <w:pStyle w:val="Heading1"/>
        <w:divId w:val="347294826"/>
        <w:rPr>
          <w:noProof/>
        </w:rPr>
      </w:pPr>
      <w:r>
        <w:rPr>
          <w:noProof/>
        </w:rPr>
        <w:t>References</w:t>
      </w:r>
    </w:p>
    <w:p w:rsidR="00986C5A" w:rsidRPr="00986C5A" w:rsidRDefault="00986C5A">
      <w:pPr>
        <w:ind w:left="480" w:hanging="480"/>
        <w:divId w:val="347294826"/>
        <w:rPr>
          <w:noProof/>
        </w:rPr>
      </w:pPr>
      <w:r w:rsidRPr="00986C5A">
        <w:rPr>
          <w:noProof/>
        </w:rPr>
        <w:t xml:space="preserve">Bebbington, A. (Ed.) (2012). </w:t>
      </w:r>
      <w:r w:rsidRPr="00986C5A">
        <w:rPr>
          <w:i/>
          <w:iCs/>
          <w:noProof/>
        </w:rPr>
        <w:t xml:space="preserve">Social </w:t>
      </w:r>
      <w:r w:rsidR="00577761" w:rsidRPr="00986C5A">
        <w:rPr>
          <w:i/>
          <w:iCs/>
          <w:noProof/>
        </w:rPr>
        <w:t>conflict, economic development and e</w:t>
      </w:r>
      <w:r w:rsidR="00577761">
        <w:rPr>
          <w:i/>
          <w:iCs/>
          <w:noProof/>
        </w:rPr>
        <w:t>xtractive industry</w:t>
      </w:r>
      <w:r w:rsidR="00B77516">
        <w:rPr>
          <w:i/>
          <w:iCs/>
          <w:noProof/>
        </w:rPr>
        <w:t>:</w:t>
      </w:r>
      <w:r w:rsidRPr="00986C5A">
        <w:rPr>
          <w:i/>
          <w:iCs/>
          <w:noProof/>
        </w:rPr>
        <w:t xml:space="preserve"> Evidence from South America</w:t>
      </w:r>
      <w:r w:rsidRPr="00986C5A">
        <w:rPr>
          <w:noProof/>
        </w:rPr>
        <w:t>. Oxon: Routledge.</w:t>
      </w:r>
    </w:p>
    <w:p w:rsidR="00986C5A" w:rsidRPr="00986C5A" w:rsidRDefault="00986C5A">
      <w:pPr>
        <w:ind w:left="480" w:hanging="480"/>
        <w:divId w:val="347294826"/>
        <w:rPr>
          <w:noProof/>
        </w:rPr>
      </w:pPr>
      <w:r w:rsidRPr="00986C5A">
        <w:rPr>
          <w:noProof/>
        </w:rPr>
        <w:t xml:space="preserve">Edwards, G., &amp; Roberts, J. T. (2015). </w:t>
      </w:r>
      <w:r w:rsidR="00EE5772">
        <w:rPr>
          <w:i/>
          <w:iCs/>
          <w:noProof/>
        </w:rPr>
        <w:t xml:space="preserve">A </w:t>
      </w:r>
      <w:r w:rsidR="00577761">
        <w:rPr>
          <w:i/>
          <w:iCs/>
          <w:noProof/>
        </w:rPr>
        <w:t>fragmented continent</w:t>
      </w:r>
      <w:r w:rsidR="00EE5772">
        <w:rPr>
          <w:i/>
          <w:iCs/>
          <w:noProof/>
        </w:rPr>
        <w:t>:</w:t>
      </w:r>
      <w:r w:rsidRPr="00986C5A">
        <w:rPr>
          <w:i/>
          <w:iCs/>
          <w:noProof/>
        </w:rPr>
        <w:t xml:space="preserve"> Latin America and the </w:t>
      </w:r>
      <w:r w:rsidR="00577761" w:rsidRPr="00986C5A">
        <w:rPr>
          <w:i/>
          <w:iCs/>
          <w:noProof/>
        </w:rPr>
        <w:t>global politics of climate change</w:t>
      </w:r>
      <w:r w:rsidRPr="00986C5A">
        <w:rPr>
          <w:noProof/>
        </w:rPr>
        <w:t>. Cambridge, Massachusetts: MIT Press.</w:t>
      </w:r>
    </w:p>
    <w:p w:rsidR="00986C5A" w:rsidRPr="00986C5A" w:rsidRDefault="00986C5A">
      <w:pPr>
        <w:ind w:left="480" w:hanging="480"/>
        <w:divId w:val="347294826"/>
        <w:rPr>
          <w:noProof/>
        </w:rPr>
      </w:pPr>
      <w:r w:rsidRPr="00986C5A">
        <w:rPr>
          <w:noProof/>
        </w:rPr>
        <w:t xml:space="preserve">Haarstad, H. (Ed.). (2012). </w:t>
      </w:r>
      <w:r w:rsidRPr="00986C5A">
        <w:rPr>
          <w:i/>
          <w:iCs/>
          <w:noProof/>
        </w:rPr>
        <w:t xml:space="preserve">New </w:t>
      </w:r>
      <w:r w:rsidR="00577761" w:rsidRPr="00986C5A">
        <w:rPr>
          <w:i/>
          <w:iCs/>
          <w:noProof/>
        </w:rPr>
        <w:t xml:space="preserve">political spaces </w:t>
      </w:r>
      <w:r w:rsidRPr="00986C5A">
        <w:rPr>
          <w:i/>
          <w:iCs/>
          <w:noProof/>
        </w:rPr>
        <w:t xml:space="preserve">in Latin American </w:t>
      </w:r>
      <w:r w:rsidR="00577761" w:rsidRPr="00986C5A">
        <w:rPr>
          <w:i/>
          <w:iCs/>
          <w:noProof/>
        </w:rPr>
        <w:t>natural resource governance</w:t>
      </w:r>
      <w:r w:rsidRPr="00986C5A">
        <w:rPr>
          <w:noProof/>
        </w:rPr>
        <w:t>. New York: Palgrave Macmillan.</w:t>
      </w:r>
      <w:r w:rsidR="0052746C">
        <w:rPr>
          <w:noProof/>
        </w:rPr>
        <w:t xml:space="preserve"> </w:t>
      </w:r>
      <w:hyperlink r:id="rId8" w:tgtFrame="_blank" w:history="1">
        <w:r w:rsidR="0052746C" w:rsidRPr="0052746C">
          <w:rPr>
            <w:noProof/>
          </w:rPr>
          <w:t>http://dx.doi.org/10.1057/9781137073723</w:t>
        </w:r>
      </w:hyperlink>
    </w:p>
    <w:p w:rsidR="00986C5A" w:rsidRPr="00986C5A" w:rsidRDefault="00986C5A">
      <w:pPr>
        <w:ind w:left="480" w:hanging="480"/>
        <w:divId w:val="347294826"/>
        <w:rPr>
          <w:noProof/>
        </w:rPr>
      </w:pPr>
      <w:r w:rsidRPr="00986C5A">
        <w:rPr>
          <w:noProof/>
        </w:rPr>
        <w:t xml:space="preserve">Latta, A., &amp; Wittman, H. (Eds.) (2012). </w:t>
      </w:r>
      <w:r w:rsidRPr="00986C5A">
        <w:rPr>
          <w:i/>
          <w:iCs/>
          <w:noProof/>
        </w:rPr>
        <w:t xml:space="preserve">Environment and </w:t>
      </w:r>
      <w:r w:rsidR="00577761" w:rsidRPr="00986C5A">
        <w:rPr>
          <w:i/>
          <w:iCs/>
          <w:noProof/>
        </w:rPr>
        <w:t xml:space="preserve">citizenship </w:t>
      </w:r>
      <w:r w:rsidRPr="00986C5A">
        <w:rPr>
          <w:i/>
          <w:iCs/>
          <w:noProof/>
        </w:rPr>
        <w:t xml:space="preserve">in Latin America: Natures, </w:t>
      </w:r>
      <w:r w:rsidR="00577761" w:rsidRPr="00986C5A">
        <w:rPr>
          <w:i/>
          <w:iCs/>
          <w:noProof/>
        </w:rPr>
        <w:t>subjects, struggles</w:t>
      </w:r>
      <w:r w:rsidRPr="00986C5A">
        <w:rPr>
          <w:noProof/>
        </w:rPr>
        <w:t>.</w:t>
      </w:r>
      <w:r w:rsidR="00577761">
        <w:rPr>
          <w:noProof/>
        </w:rPr>
        <w:t xml:space="preserve"> C</w:t>
      </w:r>
      <w:r w:rsidR="00577761" w:rsidRPr="00577761">
        <w:rPr>
          <w:smallCaps/>
          <w:noProof/>
        </w:rPr>
        <w:t>edla</w:t>
      </w:r>
      <w:r w:rsidR="00577761">
        <w:rPr>
          <w:noProof/>
        </w:rPr>
        <w:t xml:space="preserve"> Latin America Studies 101.</w:t>
      </w:r>
      <w:r w:rsidRPr="00986C5A">
        <w:rPr>
          <w:noProof/>
        </w:rPr>
        <w:t xml:space="preserve"> Oxford and New York: Berghahn Books.</w:t>
      </w:r>
    </w:p>
    <w:p w:rsidR="00986C5A" w:rsidRPr="00986C5A" w:rsidRDefault="00986C5A">
      <w:pPr>
        <w:ind w:left="480" w:hanging="480"/>
        <w:divId w:val="347294826"/>
        <w:rPr>
          <w:noProof/>
        </w:rPr>
      </w:pPr>
      <w:r w:rsidRPr="00986C5A">
        <w:rPr>
          <w:noProof/>
        </w:rPr>
        <w:t xml:space="preserve">Lewis, T. L. (2016). </w:t>
      </w:r>
      <w:r w:rsidRPr="00986C5A">
        <w:rPr>
          <w:i/>
          <w:iCs/>
          <w:noProof/>
        </w:rPr>
        <w:t xml:space="preserve">Ecuador’s </w:t>
      </w:r>
      <w:r w:rsidR="00577761" w:rsidRPr="00986C5A">
        <w:rPr>
          <w:i/>
          <w:iCs/>
          <w:noProof/>
        </w:rPr>
        <w:t>environmental revolutions</w:t>
      </w:r>
      <w:r w:rsidRPr="00986C5A">
        <w:rPr>
          <w:i/>
          <w:iCs/>
          <w:noProof/>
        </w:rPr>
        <w:t xml:space="preserve">: Ecoimperialists, </w:t>
      </w:r>
      <w:r w:rsidR="00577761" w:rsidRPr="00986C5A">
        <w:rPr>
          <w:i/>
          <w:iCs/>
          <w:noProof/>
        </w:rPr>
        <w:t>ecodependents, and ecoresisters</w:t>
      </w:r>
      <w:r w:rsidRPr="00986C5A">
        <w:rPr>
          <w:noProof/>
        </w:rPr>
        <w:t>. Cambridge, Massachusetts: MIT Press.</w:t>
      </w:r>
    </w:p>
    <w:p w:rsidR="00986C5A" w:rsidRPr="00986C5A" w:rsidRDefault="00577761">
      <w:pPr>
        <w:ind w:left="480" w:hanging="480"/>
        <w:divId w:val="347294826"/>
        <w:rPr>
          <w:noProof/>
        </w:rPr>
      </w:pPr>
      <w:r w:rsidRPr="00577761">
        <w:rPr>
          <w:noProof/>
          <w:lang w:val="es-ES"/>
        </w:rPr>
        <w:t>Vel</w:t>
      </w:r>
      <w:r w:rsidR="002973DF">
        <w:rPr>
          <w:noProof/>
          <w:lang w:val="es-ES"/>
        </w:rPr>
        <w:t>tmeyer, H., &amp; Petras, J. (Eds.)</w:t>
      </w:r>
      <w:r w:rsidRPr="00577761">
        <w:rPr>
          <w:noProof/>
          <w:lang w:val="es-ES"/>
        </w:rPr>
        <w:t xml:space="preserve"> </w:t>
      </w:r>
      <w:r w:rsidRPr="00986C5A">
        <w:rPr>
          <w:noProof/>
        </w:rPr>
        <w:t xml:space="preserve">(2014). </w:t>
      </w:r>
      <w:r w:rsidRPr="00986C5A">
        <w:rPr>
          <w:i/>
          <w:iCs/>
          <w:noProof/>
        </w:rPr>
        <w:t xml:space="preserve">The </w:t>
      </w:r>
      <w:r w:rsidRPr="00986C5A">
        <w:rPr>
          <w:i/>
          <w:iCs/>
          <w:noProof/>
        </w:rPr>
        <w:t>new extractivism</w:t>
      </w:r>
      <w:r w:rsidRPr="00986C5A">
        <w:rPr>
          <w:i/>
          <w:iCs/>
          <w:noProof/>
        </w:rPr>
        <w:t>: A post-neoliberal development model or imperialism of the twenty-first century?</w:t>
      </w:r>
      <w:r w:rsidRPr="00986C5A">
        <w:rPr>
          <w:noProof/>
        </w:rPr>
        <w:t xml:space="preserve"> Lond</w:t>
      </w:r>
      <w:bookmarkStart w:id="2" w:name="_GoBack"/>
      <w:bookmarkEnd w:id="2"/>
      <w:r w:rsidRPr="00986C5A">
        <w:rPr>
          <w:noProof/>
        </w:rPr>
        <w:t>on: Zed Books.</w:t>
      </w:r>
    </w:p>
    <w:sectPr w:rsidR="00986C5A" w:rsidRPr="00986C5A" w:rsidSect="00693EC4">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B8" w:rsidRDefault="00244CB8">
      <w:r>
        <w:separator/>
      </w:r>
    </w:p>
  </w:endnote>
  <w:endnote w:type="continuationSeparator" w:id="0">
    <w:p w:rsidR="00244CB8" w:rsidRDefault="0024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B8" w:rsidRDefault="00244CB8">
      <w:r>
        <w:separator/>
      </w:r>
    </w:p>
  </w:footnote>
  <w:footnote w:type="continuationSeparator" w:id="0">
    <w:p w:rsidR="00244CB8" w:rsidRDefault="00244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9D"/>
    <w:rsid w:val="000029FB"/>
    <w:rsid w:val="0002722B"/>
    <w:rsid w:val="000305C0"/>
    <w:rsid w:val="0003566D"/>
    <w:rsid w:val="00041924"/>
    <w:rsid w:val="00042EAC"/>
    <w:rsid w:val="000450BF"/>
    <w:rsid w:val="000451F8"/>
    <w:rsid w:val="00045CAF"/>
    <w:rsid w:val="00047D14"/>
    <w:rsid w:val="00047D7A"/>
    <w:rsid w:val="00051013"/>
    <w:rsid w:val="00052336"/>
    <w:rsid w:val="00054994"/>
    <w:rsid w:val="00065B91"/>
    <w:rsid w:val="00065E39"/>
    <w:rsid w:val="00071520"/>
    <w:rsid w:val="00075229"/>
    <w:rsid w:val="00081F29"/>
    <w:rsid w:val="00082575"/>
    <w:rsid w:val="00086F40"/>
    <w:rsid w:val="000A62FD"/>
    <w:rsid w:val="000B1865"/>
    <w:rsid w:val="000C2CE4"/>
    <w:rsid w:val="000D3300"/>
    <w:rsid w:val="000D3D47"/>
    <w:rsid w:val="000F0ADA"/>
    <w:rsid w:val="000F2078"/>
    <w:rsid w:val="00100D30"/>
    <w:rsid w:val="00102089"/>
    <w:rsid w:val="00107D74"/>
    <w:rsid w:val="00112EE0"/>
    <w:rsid w:val="0013018B"/>
    <w:rsid w:val="001351AF"/>
    <w:rsid w:val="00140544"/>
    <w:rsid w:val="001427B0"/>
    <w:rsid w:val="0014398B"/>
    <w:rsid w:val="00151303"/>
    <w:rsid w:val="00164E8C"/>
    <w:rsid w:val="001727D4"/>
    <w:rsid w:val="001746AF"/>
    <w:rsid w:val="00177522"/>
    <w:rsid w:val="001777FF"/>
    <w:rsid w:val="00193238"/>
    <w:rsid w:val="00193591"/>
    <w:rsid w:val="001970A7"/>
    <w:rsid w:val="001B2927"/>
    <w:rsid w:val="001B6B0E"/>
    <w:rsid w:val="001B6F8D"/>
    <w:rsid w:val="001C6584"/>
    <w:rsid w:val="001D6E02"/>
    <w:rsid w:val="001F5572"/>
    <w:rsid w:val="001F56DA"/>
    <w:rsid w:val="002150F1"/>
    <w:rsid w:val="00220120"/>
    <w:rsid w:val="00225B35"/>
    <w:rsid w:val="0022739C"/>
    <w:rsid w:val="00230FED"/>
    <w:rsid w:val="00231D1B"/>
    <w:rsid w:val="00244CB8"/>
    <w:rsid w:val="00252CC4"/>
    <w:rsid w:val="00266EBD"/>
    <w:rsid w:val="0026747B"/>
    <w:rsid w:val="00275427"/>
    <w:rsid w:val="002874CE"/>
    <w:rsid w:val="00290126"/>
    <w:rsid w:val="002973DF"/>
    <w:rsid w:val="002A0E02"/>
    <w:rsid w:val="002A7EA4"/>
    <w:rsid w:val="002B600A"/>
    <w:rsid w:val="002C415E"/>
    <w:rsid w:val="002C7784"/>
    <w:rsid w:val="002D164C"/>
    <w:rsid w:val="002D178C"/>
    <w:rsid w:val="002D2EB1"/>
    <w:rsid w:val="002F2E23"/>
    <w:rsid w:val="002F43FC"/>
    <w:rsid w:val="0030025E"/>
    <w:rsid w:val="00306665"/>
    <w:rsid w:val="00306E44"/>
    <w:rsid w:val="00311441"/>
    <w:rsid w:val="00314446"/>
    <w:rsid w:val="00321BC8"/>
    <w:rsid w:val="003317BD"/>
    <w:rsid w:val="003331D7"/>
    <w:rsid w:val="00335C1A"/>
    <w:rsid w:val="00335EAC"/>
    <w:rsid w:val="00347EC4"/>
    <w:rsid w:val="003533B5"/>
    <w:rsid w:val="00356BCE"/>
    <w:rsid w:val="003574D3"/>
    <w:rsid w:val="00371D4A"/>
    <w:rsid w:val="00375934"/>
    <w:rsid w:val="00377269"/>
    <w:rsid w:val="00390B8E"/>
    <w:rsid w:val="003B02C0"/>
    <w:rsid w:val="003D782C"/>
    <w:rsid w:val="003F0753"/>
    <w:rsid w:val="00405E31"/>
    <w:rsid w:val="00411576"/>
    <w:rsid w:val="00413ED7"/>
    <w:rsid w:val="0041601D"/>
    <w:rsid w:val="004227ED"/>
    <w:rsid w:val="00424505"/>
    <w:rsid w:val="00443EB2"/>
    <w:rsid w:val="00445F59"/>
    <w:rsid w:val="004546A1"/>
    <w:rsid w:val="0045510A"/>
    <w:rsid w:val="00460E62"/>
    <w:rsid w:val="004677B8"/>
    <w:rsid w:val="004868D1"/>
    <w:rsid w:val="00486AB6"/>
    <w:rsid w:val="00486EC1"/>
    <w:rsid w:val="004872EB"/>
    <w:rsid w:val="0049018C"/>
    <w:rsid w:val="00495C70"/>
    <w:rsid w:val="00496168"/>
    <w:rsid w:val="004963C4"/>
    <w:rsid w:val="004A17ED"/>
    <w:rsid w:val="004A458D"/>
    <w:rsid w:val="004B7ED0"/>
    <w:rsid w:val="004C0D54"/>
    <w:rsid w:val="004D0D7A"/>
    <w:rsid w:val="004E040E"/>
    <w:rsid w:val="004F575F"/>
    <w:rsid w:val="00513C65"/>
    <w:rsid w:val="0051516E"/>
    <w:rsid w:val="00515734"/>
    <w:rsid w:val="00516791"/>
    <w:rsid w:val="0052746C"/>
    <w:rsid w:val="00541002"/>
    <w:rsid w:val="005418D6"/>
    <w:rsid w:val="005460CA"/>
    <w:rsid w:val="005529F2"/>
    <w:rsid w:val="005573FF"/>
    <w:rsid w:val="005679CF"/>
    <w:rsid w:val="0057253D"/>
    <w:rsid w:val="00575A5B"/>
    <w:rsid w:val="00577761"/>
    <w:rsid w:val="00590517"/>
    <w:rsid w:val="00597256"/>
    <w:rsid w:val="005A116A"/>
    <w:rsid w:val="005A7D1E"/>
    <w:rsid w:val="005B1C42"/>
    <w:rsid w:val="005B2467"/>
    <w:rsid w:val="005C513F"/>
    <w:rsid w:val="005C7170"/>
    <w:rsid w:val="005D4B5B"/>
    <w:rsid w:val="005E290C"/>
    <w:rsid w:val="006040E7"/>
    <w:rsid w:val="00610066"/>
    <w:rsid w:val="00612211"/>
    <w:rsid w:val="00620503"/>
    <w:rsid w:val="00640118"/>
    <w:rsid w:val="00642E5F"/>
    <w:rsid w:val="00652F29"/>
    <w:rsid w:val="00657D93"/>
    <w:rsid w:val="00671122"/>
    <w:rsid w:val="00682795"/>
    <w:rsid w:val="00683D29"/>
    <w:rsid w:val="006924A4"/>
    <w:rsid w:val="00693EC4"/>
    <w:rsid w:val="00694C3A"/>
    <w:rsid w:val="006A2227"/>
    <w:rsid w:val="006A2561"/>
    <w:rsid w:val="006C5570"/>
    <w:rsid w:val="006D252E"/>
    <w:rsid w:val="006E238A"/>
    <w:rsid w:val="0070123F"/>
    <w:rsid w:val="007068F5"/>
    <w:rsid w:val="0071276D"/>
    <w:rsid w:val="0071666D"/>
    <w:rsid w:val="007167E9"/>
    <w:rsid w:val="0071684D"/>
    <w:rsid w:val="00716B11"/>
    <w:rsid w:val="0072036F"/>
    <w:rsid w:val="007218F0"/>
    <w:rsid w:val="00733D2E"/>
    <w:rsid w:val="00735E70"/>
    <w:rsid w:val="00753C8F"/>
    <w:rsid w:val="00756294"/>
    <w:rsid w:val="007609EF"/>
    <w:rsid w:val="00761109"/>
    <w:rsid w:val="00766904"/>
    <w:rsid w:val="00774B8E"/>
    <w:rsid w:val="00780C45"/>
    <w:rsid w:val="00784341"/>
    <w:rsid w:val="0078753B"/>
    <w:rsid w:val="0079166A"/>
    <w:rsid w:val="007916DF"/>
    <w:rsid w:val="007A3262"/>
    <w:rsid w:val="007A3BC9"/>
    <w:rsid w:val="007A3CEB"/>
    <w:rsid w:val="007B4C2D"/>
    <w:rsid w:val="007B4FA5"/>
    <w:rsid w:val="007C0801"/>
    <w:rsid w:val="007D308E"/>
    <w:rsid w:val="007E0A2C"/>
    <w:rsid w:val="007E65A4"/>
    <w:rsid w:val="007E765A"/>
    <w:rsid w:val="007F6071"/>
    <w:rsid w:val="007F60D2"/>
    <w:rsid w:val="00800870"/>
    <w:rsid w:val="00802E16"/>
    <w:rsid w:val="00811F41"/>
    <w:rsid w:val="0082054A"/>
    <w:rsid w:val="00821219"/>
    <w:rsid w:val="0082451E"/>
    <w:rsid w:val="00844472"/>
    <w:rsid w:val="008463A1"/>
    <w:rsid w:val="00851D9D"/>
    <w:rsid w:val="00854493"/>
    <w:rsid w:val="00867491"/>
    <w:rsid w:val="0086755A"/>
    <w:rsid w:val="008675A6"/>
    <w:rsid w:val="008751FE"/>
    <w:rsid w:val="00881125"/>
    <w:rsid w:val="00892808"/>
    <w:rsid w:val="00895C62"/>
    <w:rsid w:val="008A0C51"/>
    <w:rsid w:val="008A340C"/>
    <w:rsid w:val="008A61FF"/>
    <w:rsid w:val="008C1A54"/>
    <w:rsid w:val="008D1F22"/>
    <w:rsid w:val="008E385C"/>
    <w:rsid w:val="008E559D"/>
    <w:rsid w:val="008F7403"/>
    <w:rsid w:val="008F7A05"/>
    <w:rsid w:val="00902B18"/>
    <w:rsid w:val="00907309"/>
    <w:rsid w:val="00910751"/>
    <w:rsid w:val="00912A92"/>
    <w:rsid w:val="00920440"/>
    <w:rsid w:val="00925549"/>
    <w:rsid w:val="00941513"/>
    <w:rsid w:val="009479A5"/>
    <w:rsid w:val="00950983"/>
    <w:rsid w:val="00952DB8"/>
    <w:rsid w:val="00961E39"/>
    <w:rsid w:val="00965E0C"/>
    <w:rsid w:val="009661BF"/>
    <w:rsid w:val="00973824"/>
    <w:rsid w:val="00974A1A"/>
    <w:rsid w:val="0098119F"/>
    <w:rsid w:val="00986C5A"/>
    <w:rsid w:val="00987616"/>
    <w:rsid w:val="009A200B"/>
    <w:rsid w:val="009C02A1"/>
    <w:rsid w:val="009D2BA2"/>
    <w:rsid w:val="009D51F6"/>
    <w:rsid w:val="009F1138"/>
    <w:rsid w:val="009F325B"/>
    <w:rsid w:val="009F3AE2"/>
    <w:rsid w:val="00A01C5A"/>
    <w:rsid w:val="00A053D3"/>
    <w:rsid w:val="00A07FC1"/>
    <w:rsid w:val="00A10E5A"/>
    <w:rsid w:val="00A16CAD"/>
    <w:rsid w:val="00A351E4"/>
    <w:rsid w:val="00A352C6"/>
    <w:rsid w:val="00A44332"/>
    <w:rsid w:val="00A647EE"/>
    <w:rsid w:val="00A64D36"/>
    <w:rsid w:val="00A6689E"/>
    <w:rsid w:val="00A72DA1"/>
    <w:rsid w:val="00A868D0"/>
    <w:rsid w:val="00AA0392"/>
    <w:rsid w:val="00AA5930"/>
    <w:rsid w:val="00AB7EE6"/>
    <w:rsid w:val="00AE299F"/>
    <w:rsid w:val="00AE319F"/>
    <w:rsid w:val="00AE4D72"/>
    <w:rsid w:val="00AE514D"/>
    <w:rsid w:val="00AF1A58"/>
    <w:rsid w:val="00AF5AF4"/>
    <w:rsid w:val="00B12250"/>
    <w:rsid w:val="00B1334F"/>
    <w:rsid w:val="00B21CC6"/>
    <w:rsid w:val="00B23FD1"/>
    <w:rsid w:val="00B26CB1"/>
    <w:rsid w:val="00B31205"/>
    <w:rsid w:val="00B77516"/>
    <w:rsid w:val="00B81939"/>
    <w:rsid w:val="00B8463E"/>
    <w:rsid w:val="00B86CAC"/>
    <w:rsid w:val="00B90853"/>
    <w:rsid w:val="00B957DE"/>
    <w:rsid w:val="00BA77A6"/>
    <w:rsid w:val="00BB7C56"/>
    <w:rsid w:val="00BC2BB0"/>
    <w:rsid w:val="00BC2E3C"/>
    <w:rsid w:val="00BC770A"/>
    <w:rsid w:val="00BD0E01"/>
    <w:rsid w:val="00BD4085"/>
    <w:rsid w:val="00BE3988"/>
    <w:rsid w:val="00BE5A3C"/>
    <w:rsid w:val="00BF152F"/>
    <w:rsid w:val="00C068C7"/>
    <w:rsid w:val="00C2117B"/>
    <w:rsid w:val="00C303DB"/>
    <w:rsid w:val="00C32152"/>
    <w:rsid w:val="00C32C0C"/>
    <w:rsid w:val="00C35778"/>
    <w:rsid w:val="00C40398"/>
    <w:rsid w:val="00C42D8B"/>
    <w:rsid w:val="00C51F56"/>
    <w:rsid w:val="00C536D4"/>
    <w:rsid w:val="00C60CD3"/>
    <w:rsid w:val="00C63B20"/>
    <w:rsid w:val="00C7158E"/>
    <w:rsid w:val="00C71EE9"/>
    <w:rsid w:val="00C72439"/>
    <w:rsid w:val="00C80FC1"/>
    <w:rsid w:val="00C81545"/>
    <w:rsid w:val="00C836C6"/>
    <w:rsid w:val="00C858CE"/>
    <w:rsid w:val="00CA459C"/>
    <w:rsid w:val="00CB0070"/>
    <w:rsid w:val="00CB33C0"/>
    <w:rsid w:val="00CC4FC0"/>
    <w:rsid w:val="00CC5C51"/>
    <w:rsid w:val="00CD0E4A"/>
    <w:rsid w:val="00CD1B36"/>
    <w:rsid w:val="00CD2A75"/>
    <w:rsid w:val="00CE1641"/>
    <w:rsid w:val="00CF1769"/>
    <w:rsid w:val="00CF1C2E"/>
    <w:rsid w:val="00D131DD"/>
    <w:rsid w:val="00D218AF"/>
    <w:rsid w:val="00D31DB7"/>
    <w:rsid w:val="00D32009"/>
    <w:rsid w:val="00D35641"/>
    <w:rsid w:val="00D52831"/>
    <w:rsid w:val="00D573F6"/>
    <w:rsid w:val="00D631B8"/>
    <w:rsid w:val="00D633A3"/>
    <w:rsid w:val="00D647BF"/>
    <w:rsid w:val="00D766DD"/>
    <w:rsid w:val="00D8253A"/>
    <w:rsid w:val="00D8395E"/>
    <w:rsid w:val="00D84B8F"/>
    <w:rsid w:val="00D87283"/>
    <w:rsid w:val="00DA62F2"/>
    <w:rsid w:val="00DD0A89"/>
    <w:rsid w:val="00DD4E7E"/>
    <w:rsid w:val="00DE381F"/>
    <w:rsid w:val="00DE39D5"/>
    <w:rsid w:val="00DF1E5A"/>
    <w:rsid w:val="00DF63D8"/>
    <w:rsid w:val="00E00EBE"/>
    <w:rsid w:val="00E02EC8"/>
    <w:rsid w:val="00E06460"/>
    <w:rsid w:val="00E23C92"/>
    <w:rsid w:val="00E328A7"/>
    <w:rsid w:val="00E45BE4"/>
    <w:rsid w:val="00E45FC8"/>
    <w:rsid w:val="00E53A07"/>
    <w:rsid w:val="00E55A0E"/>
    <w:rsid w:val="00E615D4"/>
    <w:rsid w:val="00E63B0D"/>
    <w:rsid w:val="00E659C0"/>
    <w:rsid w:val="00E659EB"/>
    <w:rsid w:val="00E72D09"/>
    <w:rsid w:val="00E74BBA"/>
    <w:rsid w:val="00E82ABC"/>
    <w:rsid w:val="00E90AFC"/>
    <w:rsid w:val="00E9159D"/>
    <w:rsid w:val="00EA78E6"/>
    <w:rsid w:val="00EC200B"/>
    <w:rsid w:val="00EC3191"/>
    <w:rsid w:val="00EC5899"/>
    <w:rsid w:val="00EE42E1"/>
    <w:rsid w:val="00EE5772"/>
    <w:rsid w:val="00EF1E92"/>
    <w:rsid w:val="00EF504F"/>
    <w:rsid w:val="00EF5F3B"/>
    <w:rsid w:val="00F04099"/>
    <w:rsid w:val="00F16E7D"/>
    <w:rsid w:val="00F23A89"/>
    <w:rsid w:val="00F23ECF"/>
    <w:rsid w:val="00F44FBA"/>
    <w:rsid w:val="00F5346E"/>
    <w:rsid w:val="00F573E0"/>
    <w:rsid w:val="00F6167A"/>
    <w:rsid w:val="00F67416"/>
    <w:rsid w:val="00F72EF2"/>
    <w:rsid w:val="00F802B7"/>
    <w:rsid w:val="00F848FF"/>
    <w:rsid w:val="00F84E65"/>
    <w:rsid w:val="00F858E1"/>
    <w:rsid w:val="00F91E44"/>
    <w:rsid w:val="00F92008"/>
    <w:rsid w:val="00FA1064"/>
    <w:rsid w:val="00FA3B60"/>
    <w:rsid w:val="00FA668A"/>
    <w:rsid w:val="00FB080A"/>
    <w:rsid w:val="00FB153E"/>
    <w:rsid w:val="00FB35F4"/>
    <w:rsid w:val="00FB3F00"/>
    <w:rsid w:val="00FC4EBC"/>
    <w:rsid w:val="00FD1E27"/>
    <w:rsid w:val="00FD279F"/>
    <w:rsid w:val="00FE0AF9"/>
    <w:rsid w:val="00FE59A1"/>
    <w:rsid w:val="00FE5E26"/>
    <w:rsid w:val="00FE5F29"/>
    <w:rsid w:val="00FE699C"/>
    <w:rsid w:val="00FE6AB6"/>
    <w:rsid w:val="00FF31EE"/>
    <w:rsid w:val="00FF702F"/>
    <w:rsid w:val="00F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7ED"/>
    <w:pPr>
      <w:tabs>
        <w:tab w:val="left" w:pos="284"/>
      </w:tabs>
      <w:spacing w:line="260" w:lineRule="exact"/>
    </w:pPr>
    <w:rPr>
      <w:sz w:val="21"/>
      <w:szCs w:val="24"/>
      <w:lang w:eastAsia="en-US"/>
    </w:rPr>
  </w:style>
  <w:style w:type="paragraph" w:styleId="Heading1">
    <w:name w:val="heading 1"/>
    <w:basedOn w:val="Normal"/>
    <w:next w:val="Normal"/>
    <w:link w:val="Heading1Char"/>
    <w:qFormat/>
    <w:rsid w:val="004227ED"/>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4227ED"/>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4227ED"/>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4227ED"/>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4227ED"/>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4227ED"/>
    <w:pPr>
      <w:spacing w:before="60" w:after="240"/>
      <w:outlineLvl w:val="5"/>
    </w:pPr>
    <w:rPr>
      <w:sz w:val="24"/>
    </w:rPr>
  </w:style>
  <w:style w:type="paragraph" w:styleId="Heading7">
    <w:name w:val="heading 7"/>
    <w:basedOn w:val="Normal"/>
    <w:next w:val="Normal"/>
    <w:link w:val="Heading7Char"/>
    <w:qFormat/>
    <w:rsid w:val="004227ED"/>
    <w:pPr>
      <w:outlineLvl w:val="6"/>
    </w:pPr>
  </w:style>
  <w:style w:type="paragraph" w:styleId="Heading8">
    <w:name w:val="heading 8"/>
    <w:basedOn w:val="Normal"/>
    <w:next w:val="Normal"/>
    <w:link w:val="Heading8Char"/>
    <w:qFormat/>
    <w:rsid w:val="004227ED"/>
    <w:pPr>
      <w:outlineLvl w:val="7"/>
    </w:pPr>
  </w:style>
  <w:style w:type="paragraph" w:styleId="Heading9">
    <w:name w:val="heading 9"/>
    <w:basedOn w:val="Normal"/>
    <w:next w:val="Normal"/>
    <w:link w:val="Heading9Char"/>
    <w:qFormat/>
    <w:rsid w:val="004227ED"/>
    <w:pPr>
      <w:outlineLvl w:val="8"/>
    </w:pPr>
    <w:rPr>
      <w:snapToGrid w:val="0"/>
    </w:rPr>
  </w:style>
  <w:style w:type="character" w:default="1" w:styleId="DefaultParagraphFont">
    <w:name w:val="Default Paragraph Font"/>
    <w:uiPriority w:val="1"/>
    <w:semiHidden/>
    <w:unhideWhenUsed/>
    <w:rsid w:val="00422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7ED"/>
  </w:style>
  <w:style w:type="paragraph" w:styleId="Footer">
    <w:name w:val="footer"/>
    <w:basedOn w:val="Normal"/>
    <w:rsid w:val="004227ED"/>
    <w:pPr>
      <w:tabs>
        <w:tab w:val="center" w:pos="4320"/>
        <w:tab w:val="right" w:pos="8640"/>
      </w:tabs>
    </w:pPr>
  </w:style>
  <w:style w:type="character" w:customStyle="1" w:styleId="Heading1Char">
    <w:name w:val="Heading 1 Char"/>
    <w:basedOn w:val="DefaultParagraphFont"/>
    <w:link w:val="Heading1"/>
    <w:rsid w:val="00693EC4"/>
    <w:rPr>
      <w:b/>
      <w:bCs/>
      <w:sz w:val="21"/>
      <w:szCs w:val="24"/>
      <w:lang w:eastAsia="nb-NO"/>
    </w:rPr>
  </w:style>
  <w:style w:type="character" w:customStyle="1" w:styleId="Heading2Char">
    <w:name w:val="Heading 2 Char"/>
    <w:link w:val="Heading2"/>
    <w:rsid w:val="004227ED"/>
    <w:rPr>
      <w:rFonts w:cs="Arial"/>
      <w:bCs/>
      <w:i/>
      <w:iCs/>
      <w:sz w:val="21"/>
      <w:szCs w:val="28"/>
      <w:lang w:eastAsia="en-US"/>
    </w:rPr>
  </w:style>
  <w:style w:type="character" w:customStyle="1" w:styleId="Heading3Char">
    <w:name w:val="Heading 3 Char"/>
    <w:aliases w:val="table Char,Heading3 Char"/>
    <w:link w:val="Heading3"/>
    <w:rsid w:val="004227ED"/>
    <w:rPr>
      <w:sz w:val="18"/>
      <w:szCs w:val="24"/>
    </w:rPr>
  </w:style>
  <w:style w:type="character" w:customStyle="1" w:styleId="Heading4Char">
    <w:name w:val="Heading 4 Char"/>
    <w:aliases w:val="affiliation Char"/>
    <w:link w:val="Heading4"/>
    <w:rsid w:val="004227ED"/>
    <w:rPr>
      <w:bCs/>
      <w:noProof/>
      <w:spacing w:val="-3"/>
      <w:sz w:val="18"/>
      <w:szCs w:val="18"/>
      <w:lang w:val="es-ES" w:eastAsia="pl-PL"/>
    </w:rPr>
  </w:style>
  <w:style w:type="character" w:customStyle="1" w:styleId="Heading5Char">
    <w:name w:val="Heading 5 Char"/>
    <w:aliases w:val="abstract Char"/>
    <w:link w:val="Heading5"/>
    <w:rsid w:val="004227ED"/>
    <w:rPr>
      <w:sz w:val="18"/>
      <w:szCs w:val="24"/>
      <w:lang w:val="es-ES"/>
    </w:rPr>
  </w:style>
  <w:style w:type="character" w:customStyle="1" w:styleId="Heading6Char">
    <w:name w:val="Heading 6 Char"/>
    <w:aliases w:val="IISH Char"/>
    <w:link w:val="Heading6"/>
    <w:rsid w:val="004227ED"/>
    <w:rPr>
      <w:bCs/>
      <w:sz w:val="24"/>
      <w:szCs w:val="24"/>
      <w:lang w:eastAsia="nb-NO"/>
    </w:rPr>
  </w:style>
  <w:style w:type="character" w:customStyle="1" w:styleId="Heading7Char">
    <w:name w:val="Heading 7 Char"/>
    <w:basedOn w:val="DefaultParagraphFont"/>
    <w:link w:val="Heading7"/>
    <w:rsid w:val="00693EC4"/>
    <w:rPr>
      <w:sz w:val="21"/>
      <w:szCs w:val="24"/>
      <w:lang w:eastAsia="en-US"/>
    </w:rPr>
  </w:style>
  <w:style w:type="character" w:customStyle="1" w:styleId="Heading8Char">
    <w:name w:val="Heading 8 Char"/>
    <w:basedOn w:val="DefaultParagraphFont"/>
    <w:link w:val="Heading8"/>
    <w:rsid w:val="00693EC4"/>
    <w:rPr>
      <w:sz w:val="21"/>
      <w:szCs w:val="24"/>
      <w:lang w:eastAsia="en-US"/>
    </w:rPr>
  </w:style>
  <w:style w:type="character" w:customStyle="1" w:styleId="Heading9Char">
    <w:name w:val="Heading 9 Char"/>
    <w:basedOn w:val="DefaultParagraphFont"/>
    <w:link w:val="Heading9"/>
    <w:rsid w:val="00693EC4"/>
    <w:rPr>
      <w:snapToGrid w:val="0"/>
      <w:sz w:val="21"/>
      <w:szCs w:val="24"/>
      <w:lang w:eastAsia="en-US"/>
    </w:rPr>
  </w:style>
  <w:style w:type="character" w:styleId="PageNumber">
    <w:name w:val="page number"/>
    <w:rsid w:val="004227ED"/>
    <w:rPr>
      <w:rFonts w:ascii="Times New Roman" w:hAnsi="Times New Roman"/>
      <w:sz w:val="16"/>
    </w:rPr>
  </w:style>
  <w:style w:type="paragraph" w:styleId="Header">
    <w:name w:val="header"/>
    <w:basedOn w:val="Normal"/>
    <w:link w:val="HeaderChar"/>
    <w:rsid w:val="004227ED"/>
    <w:pPr>
      <w:spacing w:line="220" w:lineRule="exact"/>
      <w:jc w:val="both"/>
    </w:pPr>
    <w:rPr>
      <w:b/>
      <w:bCs/>
      <w:caps/>
      <w:kern w:val="16"/>
      <w:sz w:val="18"/>
      <w:szCs w:val="18"/>
      <w:lang w:val="es-ES" w:eastAsia="en-GB"/>
    </w:rPr>
  </w:style>
  <w:style w:type="character" w:customStyle="1" w:styleId="HeaderChar">
    <w:name w:val="Header Char"/>
    <w:link w:val="Header"/>
    <w:rsid w:val="004227ED"/>
    <w:rPr>
      <w:b/>
      <w:bCs/>
      <w:caps/>
      <w:kern w:val="16"/>
      <w:sz w:val="18"/>
      <w:szCs w:val="18"/>
      <w:lang w:val="es-ES"/>
    </w:rPr>
  </w:style>
  <w:style w:type="paragraph" w:customStyle="1" w:styleId="Bullet1">
    <w:name w:val="Bullet 1"/>
    <w:basedOn w:val="Normal"/>
    <w:rsid w:val="004227ED"/>
    <w:pPr>
      <w:numPr>
        <w:numId w:val="1"/>
      </w:numPr>
      <w:tabs>
        <w:tab w:val="left" w:pos="567"/>
      </w:tabs>
      <w:jc w:val="both"/>
    </w:pPr>
  </w:style>
  <w:style w:type="paragraph" w:customStyle="1" w:styleId="Header2">
    <w:name w:val="Header2"/>
    <w:basedOn w:val="Normal"/>
    <w:rsid w:val="004227ED"/>
    <w:pPr>
      <w:numPr>
        <w:numId w:val="3"/>
      </w:numPr>
      <w:spacing w:after="360" w:line="200" w:lineRule="exact"/>
    </w:pPr>
    <w:rPr>
      <w:sz w:val="16"/>
    </w:rPr>
  </w:style>
  <w:style w:type="paragraph" w:customStyle="1" w:styleId="Header3">
    <w:name w:val="Header3"/>
    <w:basedOn w:val="Header2"/>
    <w:rsid w:val="004227ED"/>
    <w:pPr>
      <w:numPr>
        <w:numId w:val="0"/>
      </w:numPr>
      <w:jc w:val="right"/>
    </w:pPr>
  </w:style>
  <w:style w:type="paragraph" w:customStyle="1" w:styleId="BodyText">
    <w:name w:val="BodyText"/>
    <w:basedOn w:val="Normal"/>
    <w:link w:val="BodyTextChar"/>
    <w:rsid w:val="004227ED"/>
    <w:pPr>
      <w:jc w:val="both"/>
    </w:pPr>
    <w:rPr>
      <w:lang w:eastAsia="en-GB"/>
    </w:rPr>
  </w:style>
  <w:style w:type="paragraph" w:customStyle="1" w:styleId="Heading1ES">
    <w:name w:val="Heading 1ES"/>
    <w:basedOn w:val="Normal"/>
    <w:rsid w:val="004227ED"/>
    <w:pPr>
      <w:keepNext/>
      <w:keepLines/>
      <w:suppressAutoHyphens/>
      <w:spacing w:before="320" w:after="200"/>
      <w:outlineLvl w:val="0"/>
    </w:pPr>
    <w:rPr>
      <w:b/>
      <w:bCs/>
      <w:lang w:val="es-ES"/>
    </w:rPr>
  </w:style>
  <w:style w:type="paragraph" w:customStyle="1" w:styleId="NoteText">
    <w:name w:val="NoteText"/>
    <w:basedOn w:val="Normal"/>
    <w:link w:val="NoteTextChar"/>
    <w:rsid w:val="004227ED"/>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4227ED"/>
    <w:pPr>
      <w:ind w:left="284" w:hanging="284"/>
      <w:jc w:val="both"/>
    </w:pPr>
  </w:style>
  <w:style w:type="paragraph" w:styleId="FootnoteText">
    <w:name w:val="footnote text"/>
    <w:basedOn w:val="Normal"/>
    <w:link w:val="FootnoteTextChar"/>
    <w:rsid w:val="004227ED"/>
    <w:pPr>
      <w:spacing w:line="180" w:lineRule="exact"/>
      <w:jc w:val="both"/>
    </w:pPr>
    <w:rPr>
      <w:sz w:val="16"/>
      <w:szCs w:val="20"/>
    </w:rPr>
  </w:style>
  <w:style w:type="character" w:customStyle="1" w:styleId="FootnoteTextChar">
    <w:name w:val="Footnote Text Char"/>
    <w:basedOn w:val="DefaultParagraphFont"/>
    <w:link w:val="FootnoteText"/>
    <w:rsid w:val="00693EC4"/>
    <w:rPr>
      <w:sz w:val="16"/>
      <w:lang w:eastAsia="en-US"/>
    </w:rPr>
  </w:style>
  <w:style w:type="paragraph" w:styleId="EndnoteText">
    <w:name w:val="endnote text"/>
    <w:basedOn w:val="NoteText"/>
    <w:link w:val="EndnoteTextChar"/>
    <w:rsid w:val="004227ED"/>
    <w:pPr>
      <w:tabs>
        <w:tab w:val="clear" w:pos="1134"/>
      </w:tabs>
      <w:ind w:left="284" w:hanging="284"/>
    </w:pPr>
    <w:rPr>
      <w:szCs w:val="20"/>
      <w:lang w:eastAsia="nl-NL"/>
    </w:rPr>
  </w:style>
  <w:style w:type="character" w:customStyle="1" w:styleId="EndnoteTextChar">
    <w:name w:val="Endnote Text Char"/>
    <w:link w:val="EndnoteText"/>
    <w:rsid w:val="004227ED"/>
    <w:rPr>
      <w:sz w:val="18"/>
      <w:lang w:eastAsia="nl-NL"/>
    </w:rPr>
  </w:style>
  <w:style w:type="paragraph" w:styleId="Title">
    <w:name w:val="Title"/>
    <w:basedOn w:val="Normal"/>
    <w:next w:val="Subtitle"/>
    <w:link w:val="TitleChar"/>
    <w:qFormat/>
    <w:rsid w:val="004227ED"/>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4227ED"/>
    <w:rPr>
      <w:rFonts w:cs="Arial"/>
      <w:bCs/>
      <w:kern w:val="28"/>
      <w:sz w:val="26"/>
      <w:szCs w:val="32"/>
    </w:rPr>
  </w:style>
  <w:style w:type="paragraph" w:styleId="Subtitle">
    <w:name w:val="Subtitle"/>
    <w:basedOn w:val="Normal"/>
    <w:link w:val="SubtitleChar"/>
    <w:qFormat/>
    <w:rsid w:val="004227ED"/>
    <w:pPr>
      <w:spacing w:after="240"/>
      <w:outlineLvl w:val="1"/>
    </w:pPr>
    <w:rPr>
      <w:rFonts w:cs="Arial"/>
      <w:sz w:val="26"/>
    </w:rPr>
  </w:style>
  <w:style w:type="character" w:customStyle="1" w:styleId="SubtitleChar">
    <w:name w:val="Subtitle Char"/>
    <w:basedOn w:val="DefaultParagraphFont"/>
    <w:link w:val="Subtitle"/>
    <w:rsid w:val="00693EC4"/>
    <w:rPr>
      <w:rFonts w:cs="Arial"/>
      <w:sz w:val="26"/>
      <w:szCs w:val="24"/>
      <w:lang w:eastAsia="en-US"/>
    </w:rPr>
  </w:style>
  <w:style w:type="paragraph" w:customStyle="1" w:styleId="Author">
    <w:name w:val="Author"/>
    <w:basedOn w:val="Normal"/>
    <w:next w:val="Normal"/>
    <w:rsid w:val="004227ED"/>
    <w:pPr>
      <w:spacing w:before="240"/>
    </w:pPr>
    <w:rPr>
      <w:i/>
      <w:sz w:val="24"/>
    </w:rPr>
  </w:style>
  <w:style w:type="character" w:styleId="EndnoteReference">
    <w:name w:val="endnote reference"/>
    <w:rsid w:val="004227ED"/>
    <w:rPr>
      <w:rFonts w:ascii="Times New Roman" w:hAnsi="Times New Roman"/>
      <w:sz w:val="18"/>
      <w:vertAlign w:val="superscript"/>
    </w:rPr>
  </w:style>
  <w:style w:type="paragraph" w:customStyle="1" w:styleId="Biblio">
    <w:name w:val="Biblio"/>
    <w:basedOn w:val="NoteText"/>
    <w:rsid w:val="004227ED"/>
    <w:pPr>
      <w:ind w:left="284" w:hanging="284"/>
    </w:pPr>
  </w:style>
  <w:style w:type="character" w:styleId="FootnoteReference">
    <w:name w:val="footnote reference"/>
    <w:rsid w:val="004227ED"/>
    <w:rPr>
      <w:rFonts w:ascii="Times New Roman" w:hAnsi="Times New Roman"/>
      <w:sz w:val="20"/>
      <w:vertAlign w:val="superscript"/>
    </w:rPr>
  </w:style>
  <w:style w:type="paragraph" w:customStyle="1" w:styleId="Bullet2">
    <w:name w:val="Bullet 2"/>
    <w:basedOn w:val="Bullet1"/>
    <w:rsid w:val="004227ED"/>
    <w:pPr>
      <w:numPr>
        <w:numId w:val="2"/>
      </w:numPr>
      <w:tabs>
        <w:tab w:val="clear" w:pos="567"/>
      </w:tabs>
    </w:pPr>
  </w:style>
  <w:style w:type="paragraph" w:customStyle="1" w:styleId="Citation">
    <w:name w:val="Citation"/>
    <w:basedOn w:val="BodyText"/>
    <w:rsid w:val="004227ED"/>
    <w:pPr>
      <w:spacing w:before="120" w:after="120"/>
      <w:ind w:left="284"/>
    </w:pPr>
  </w:style>
  <w:style w:type="paragraph" w:customStyle="1" w:styleId="SectionTitle">
    <w:name w:val="SectionTitle"/>
    <w:basedOn w:val="Heading1"/>
    <w:rsid w:val="004227ED"/>
    <w:pPr>
      <w:spacing w:before="240" w:after="360" w:line="280" w:lineRule="exact"/>
      <w:jc w:val="center"/>
    </w:pPr>
    <w:rPr>
      <w:b w:val="0"/>
      <w:sz w:val="28"/>
    </w:rPr>
  </w:style>
  <w:style w:type="paragraph" w:customStyle="1" w:styleId="a">
    <w:name w:val="* * *"/>
    <w:basedOn w:val="Normal"/>
    <w:rsid w:val="004227ED"/>
    <w:pPr>
      <w:spacing w:before="240" w:after="240"/>
      <w:jc w:val="center"/>
    </w:pPr>
    <w:rPr>
      <w:iCs/>
    </w:rPr>
  </w:style>
  <w:style w:type="paragraph" w:customStyle="1" w:styleId="contentsauthor">
    <w:name w:val="contents author"/>
    <w:basedOn w:val="NormalIndent"/>
    <w:rsid w:val="004227ED"/>
    <w:pPr>
      <w:tabs>
        <w:tab w:val="right" w:pos="6663"/>
      </w:tabs>
      <w:spacing w:after="60"/>
      <w:ind w:left="0"/>
    </w:pPr>
  </w:style>
  <w:style w:type="paragraph" w:styleId="NormalIndent">
    <w:name w:val="Normal Indent"/>
    <w:basedOn w:val="Normal"/>
    <w:rsid w:val="004227ED"/>
    <w:pPr>
      <w:ind w:left="708"/>
    </w:pPr>
  </w:style>
  <w:style w:type="paragraph" w:customStyle="1" w:styleId="authorindent">
    <w:name w:val="author indent"/>
    <w:basedOn w:val="Normal"/>
    <w:rsid w:val="004227ED"/>
    <w:pPr>
      <w:spacing w:after="80"/>
      <w:ind w:left="301"/>
    </w:pPr>
    <w:rPr>
      <w:bCs/>
      <w:iCs/>
    </w:rPr>
  </w:style>
  <w:style w:type="paragraph" w:customStyle="1" w:styleId="CLASlist">
    <w:name w:val="CLAS list"/>
    <w:basedOn w:val="Normal"/>
    <w:rsid w:val="004227ED"/>
    <w:pPr>
      <w:tabs>
        <w:tab w:val="left" w:pos="567"/>
        <w:tab w:val="right" w:pos="9015"/>
      </w:tabs>
      <w:ind w:left="284" w:hanging="284"/>
      <w:jc w:val="both"/>
    </w:pPr>
    <w:rPr>
      <w:bCs/>
    </w:rPr>
  </w:style>
  <w:style w:type="paragraph" w:customStyle="1" w:styleId="-----">
    <w:name w:val="- - - - -"/>
    <w:basedOn w:val="a"/>
    <w:rsid w:val="004227ED"/>
    <w:pPr>
      <w:numPr>
        <w:numId w:val="4"/>
      </w:numPr>
      <w:spacing w:before="0" w:after="60"/>
    </w:pPr>
    <w:rPr>
      <w:sz w:val="28"/>
      <w:vertAlign w:val="superscript"/>
    </w:rPr>
  </w:style>
  <w:style w:type="paragraph" w:customStyle="1" w:styleId="BodyTextES">
    <w:name w:val="BodyTextES"/>
    <w:basedOn w:val="BodyText"/>
    <w:link w:val="BodyTextESChar"/>
    <w:rsid w:val="004227ED"/>
    <w:rPr>
      <w:lang w:val="es-ES"/>
    </w:rPr>
  </w:style>
  <w:style w:type="paragraph" w:customStyle="1" w:styleId="Contents">
    <w:name w:val="Contents"/>
    <w:basedOn w:val="Normal"/>
    <w:rsid w:val="004227ED"/>
    <w:pPr>
      <w:tabs>
        <w:tab w:val="right" w:pos="6663"/>
      </w:tabs>
      <w:spacing w:before="120" w:after="60"/>
    </w:pPr>
    <w:rPr>
      <w:b/>
      <w:noProof/>
    </w:rPr>
  </w:style>
  <w:style w:type="paragraph" w:customStyle="1" w:styleId="ContentsIndent">
    <w:name w:val="ContentsIndent"/>
    <w:basedOn w:val="Normal"/>
    <w:rsid w:val="004227ED"/>
    <w:pPr>
      <w:tabs>
        <w:tab w:val="right" w:pos="6663"/>
      </w:tabs>
      <w:suppressAutoHyphens/>
      <w:spacing w:after="60"/>
      <w:ind w:left="301"/>
    </w:pPr>
    <w:rPr>
      <w:bCs/>
    </w:rPr>
  </w:style>
  <w:style w:type="paragraph" w:customStyle="1" w:styleId="Indented">
    <w:name w:val="Indented"/>
    <w:basedOn w:val="Normal"/>
    <w:rsid w:val="004227ED"/>
    <w:pPr>
      <w:ind w:left="284"/>
      <w:jc w:val="both"/>
    </w:pPr>
    <w:rPr>
      <w:rFonts w:eastAsia="MS Mincho"/>
    </w:rPr>
  </w:style>
  <w:style w:type="character" w:customStyle="1" w:styleId="NoteTextChar">
    <w:name w:val="NoteText Char"/>
    <w:link w:val="NoteText"/>
    <w:rsid w:val="004227ED"/>
    <w:rPr>
      <w:sz w:val="18"/>
      <w:szCs w:val="24"/>
    </w:rPr>
  </w:style>
  <w:style w:type="character" w:customStyle="1" w:styleId="BodyTextChar">
    <w:name w:val="BodyText Char"/>
    <w:link w:val="BodyText"/>
    <w:rsid w:val="004227ED"/>
    <w:rPr>
      <w:sz w:val="21"/>
      <w:szCs w:val="24"/>
    </w:rPr>
  </w:style>
  <w:style w:type="paragraph" w:customStyle="1" w:styleId="FirstPageFooter">
    <w:name w:val="FirstPageFooter"/>
    <w:basedOn w:val="NoteText"/>
    <w:qFormat/>
    <w:rsid w:val="004227ED"/>
    <w:pPr>
      <w:spacing w:line="180" w:lineRule="exact"/>
      <w:ind w:left="284" w:right="284"/>
    </w:pPr>
    <w:rPr>
      <w:rFonts w:eastAsia="Calibri"/>
      <w:sz w:val="16"/>
    </w:rPr>
  </w:style>
  <w:style w:type="paragraph" w:customStyle="1" w:styleId="CitationES">
    <w:name w:val="CitationES"/>
    <w:basedOn w:val="Citation"/>
    <w:qFormat/>
    <w:rsid w:val="004227ED"/>
    <w:rPr>
      <w:szCs w:val="22"/>
      <w:lang w:val="es-ES"/>
    </w:rPr>
  </w:style>
  <w:style w:type="character" w:styleId="Hyperlink">
    <w:name w:val="Hyperlink"/>
    <w:basedOn w:val="DefaultParagraphFont"/>
    <w:uiPriority w:val="99"/>
    <w:rsid w:val="004227ED"/>
    <w:rPr>
      <w:color w:val="auto"/>
      <w:u w:val="none"/>
    </w:rPr>
  </w:style>
  <w:style w:type="paragraph" w:styleId="ListParagraph">
    <w:name w:val="List Paragraph"/>
    <w:basedOn w:val="Normal"/>
    <w:uiPriority w:val="34"/>
    <w:qFormat/>
    <w:rsid w:val="004227ED"/>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4227ED"/>
    <w:rPr>
      <w:sz w:val="21"/>
      <w:szCs w:val="24"/>
      <w:lang w:val="es-ES"/>
    </w:rPr>
  </w:style>
  <w:style w:type="paragraph" w:customStyle="1" w:styleId="TableTextAriel9">
    <w:name w:val="TableTextAriel9"/>
    <w:basedOn w:val="Normal"/>
    <w:qFormat/>
    <w:rsid w:val="004227ED"/>
    <w:pPr>
      <w:tabs>
        <w:tab w:val="clear" w:pos="284"/>
      </w:tabs>
      <w:spacing w:line="240" w:lineRule="auto"/>
    </w:pPr>
    <w:rPr>
      <w:rFonts w:ascii="Arial" w:eastAsiaTheme="minorHAnsi" w:hAnsi="Arial" w:cs="Arial"/>
      <w:sz w:val="16"/>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7ED"/>
    <w:pPr>
      <w:tabs>
        <w:tab w:val="left" w:pos="284"/>
      </w:tabs>
      <w:spacing w:line="260" w:lineRule="exact"/>
    </w:pPr>
    <w:rPr>
      <w:sz w:val="21"/>
      <w:szCs w:val="24"/>
      <w:lang w:eastAsia="en-US"/>
    </w:rPr>
  </w:style>
  <w:style w:type="paragraph" w:styleId="Heading1">
    <w:name w:val="heading 1"/>
    <w:basedOn w:val="Normal"/>
    <w:next w:val="Normal"/>
    <w:link w:val="Heading1Char"/>
    <w:qFormat/>
    <w:rsid w:val="004227ED"/>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4227ED"/>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4227ED"/>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4227ED"/>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4227ED"/>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4227ED"/>
    <w:pPr>
      <w:spacing w:before="60" w:after="240"/>
      <w:outlineLvl w:val="5"/>
    </w:pPr>
    <w:rPr>
      <w:sz w:val="24"/>
    </w:rPr>
  </w:style>
  <w:style w:type="paragraph" w:styleId="Heading7">
    <w:name w:val="heading 7"/>
    <w:basedOn w:val="Normal"/>
    <w:next w:val="Normal"/>
    <w:link w:val="Heading7Char"/>
    <w:qFormat/>
    <w:rsid w:val="004227ED"/>
    <w:pPr>
      <w:outlineLvl w:val="6"/>
    </w:pPr>
  </w:style>
  <w:style w:type="paragraph" w:styleId="Heading8">
    <w:name w:val="heading 8"/>
    <w:basedOn w:val="Normal"/>
    <w:next w:val="Normal"/>
    <w:link w:val="Heading8Char"/>
    <w:qFormat/>
    <w:rsid w:val="004227ED"/>
    <w:pPr>
      <w:outlineLvl w:val="7"/>
    </w:pPr>
  </w:style>
  <w:style w:type="paragraph" w:styleId="Heading9">
    <w:name w:val="heading 9"/>
    <w:basedOn w:val="Normal"/>
    <w:next w:val="Normal"/>
    <w:link w:val="Heading9Char"/>
    <w:qFormat/>
    <w:rsid w:val="004227ED"/>
    <w:pPr>
      <w:outlineLvl w:val="8"/>
    </w:pPr>
    <w:rPr>
      <w:snapToGrid w:val="0"/>
    </w:rPr>
  </w:style>
  <w:style w:type="character" w:default="1" w:styleId="DefaultParagraphFont">
    <w:name w:val="Default Paragraph Font"/>
    <w:uiPriority w:val="1"/>
    <w:semiHidden/>
    <w:unhideWhenUsed/>
    <w:rsid w:val="00422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7ED"/>
  </w:style>
  <w:style w:type="paragraph" w:styleId="Footer">
    <w:name w:val="footer"/>
    <w:basedOn w:val="Normal"/>
    <w:rsid w:val="004227ED"/>
    <w:pPr>
      <w:tabs>
        <w:tab w:val="center" w:pos="4320"/>
        <w:tab w:val="right" w:pos="8640"/>
      </w:tabs>
    </w:pPr>
  </w:style>
  <w:style w:type="character" w:customStyle="1" w:styleId="Heading1Char">
    <w:name w:val="Heading 1 Char"/>
    <w:basedOn w:val="DefaultParagraphFont"/>
    <w:link w:val="Heading1"/>
    <w:rsid w:val="00693EC4"/>
    <w:rPr>
      <w:b/>
      <w:bCs/>
      <w:sz w:val="21"/>
      <w:szCs w:val="24"/>
      <w:lang w:eastAsia="nb-NO"/>
    </w:rPr>
  </w:style>
  <w:style w:type="character" w:customStyle="1" w:styleId="Heading2Char">
    <w:name w:val="Heading 2 Char"/>
    <w:link w:val="Heading2"/>
    <w:rsid w:val="004227ED"/>
    <w:rPr>
      <w:rFonts w:cs="Arial"/>
      <w:bCs/>
      <w:i/>
      <w:iCs/>
      <w:sz w:val="21"/>
      <w:szCs w:val="28"/>
      <w:lang w:eastAsia="en-US"/>
    </w:rPr>
  </w:style>
  <w:style w:type="character" w:customStyle="1" w:styleId="Heading3Char">
    <w:name w:val="Heading 3 Char"/>
    <w:aliases w:val="table Char,Heading3 Char"/>
    <w:link w:val="Heading3"/>
    <w:rsid w:val="004227ED"/>
    <w:rPr>
      <w:sz w:val="18"/>
      <w:szCs w:val="24"/>
    </w:rPr>
  </w:style>
  <w:style w:type="character" w:customStyle="1" w:styleId="Heading4Char">
    <w:name w:val="Heading 4 Char"/>
    <w:aliases w:val="affiliation Char"/>
    <w:link w:val="Heading4"/>
    <w:rsid w:val="004227ED"/>
    <w:rPr>
      <w:bCs/>
      <w:noProof/>
      <w:spacing w:val="-3"/>
      <w:sz w:val="18"/>
      <w:szCs w:val="18"/>
      <w:lang w:val="es-ES" w:eastAsia="pl-PL"/>
    </w:rPr>
  </w:style>
  <w:style w:type="character" w:customStyle="1" w:styleId="Heading5Char">
    <w:name w:val="Heading 5 Char"/>
    <w:aliases w:val="abstract Char"/>
    <w:link w:val="Heading5"/>
    <w:rsid w:val="004227ED"/>
    <w:rPr>
      <w:sz w:val="18"/>
      <w:szCs w:val="24"/>
      <w:lang w:val="es-ES"/>
    </w:rPr>
  </w:style>
  <w:style w:type="character" w:customStyle="1" w:styleId="Heading6Char">
    <w:name w:val="Heading 6 Char"/>
    <w:aliases w:val="IISH Char"/>
    <w:link w:val="Heading6"/>
    <w:rsid w:val="004227ED"/>
    <w:rPr>
      <w:bCs/>
      <w:sz w:val="24"/>
      <w:szCs w:val="24"/>
      <w:lang w:eastAsia="nb-NO"/>
    </w:rPr>
  </w:style>
  <w:style w:type="character" w:customStyle="1" w:styleId="Heading7Char">
    <w:name w:val="Heading 7 Char"/>
    <w:basedOn w:val="DefaultParagraphFont"/>
    <w:link w:val="Heading7"/>
    <w:rsid w:val="00693EC4"/>
    <w:rPr>
      <w:sz w:val="21"/>
      <w:szCs w:val="24"/>
      <w:lang w:eastAsia="en-US"/>
    </w:rPr>
  </w:style>
  <w:style w:type="character" w:customStyle="1" w:styleId="Heading8Char">
    <w:name w:val="Heading 8 Char"/>
    <w:basedOn w:val="DefaultParagraphFont"/>
    <w:link w:val="Heading8"/>
    <w:rsid w:val="00693EC4"/>
    <w:rPr>
      <w:sz w:val="21"/>
      <w:szCs w:val="24"/>
      <w:lang w:eastAsia="en-US"/>
    </w:rPr>
  </w:style>
  <w:style w:type="character" w:customStyle="1" w:styleId="Heading9Char">
    <w:name w:val="Heading 9 Char"/>
    <w:basedOn w:val="DefaultParagraphFont"/>
    <w:link w:val="Heading9"/>
    <w:rsid w:val="00693EC4"/>
    <w:rPr>
      <w:snapToGrid w:val="0"/>
      <w:sz w:val="21"/>
      <w:szCs w:val="24"/>
      <w:lang w:eastAsia="en-US"/>
    </w:rPr>
  </w:style>
  <w:style w:type="character" w:styleId="PageNumber">
    <w:name w:val="page number"/>
    <w:rsid w:val="004227ED"/>
    <w:rPr>
      <w:rFonts w:ascii="Times New Roman" w:hAnsi="Times New Roman"/>
      <w:sz w:val="16"/>
    </w:rPr>
  </w:style>
  <w:style w:type="paragraph" w:styleId="Header">
    <w:name w:val="header"/>
    <w:basedOn w:val="Normal"/>
    <w:link w:val="HeaderChar"/>
    <w:rsid w:val="004227ED"/>
    <w:pPr>
      <w:spacing w:line="220" w:lineRule="exact"/>
      <w:jc w:val="both"/>
    </w:pPr>
    <w:rPr>
      <w:b/>
      <w:bCs/>
      <w:caps/>
      <w:kern w:val="16"/>
      <w:sz w:val="18"/>
      <w:szCs w:val="18"/>
      <w:lang w:val="es-ES" w:eastAsia="en-GB"/>
    </w:rPr>
  </w:style>
  <w:style w:type="character" w:customStyle="1" w:styleId="HeaderChar">
    <w:name w:val="Header Char"/>
    <w:link w:val="Header"/>
    <w:rsid w:val="004227ED"/>
    <w:rPr>
      <w:b/>
      <w:bCs/>
      <w:caps/>
      <w:kern w:val="16"/>
      <w:sz w:val="18"/>
      <w:szCs w:val="18"/>
      <w:lang w:val="es-ES"/>
    </w:rPr>
  </w:style>
  <w:style w:type="paragraph" w:customStyle="1" w:styleId="Bullet1">
    <w:name w:val="Bullet 1"/>
    <w:basedOn w:val="Normal"/>
    <w:rsid w:val="004227ED"/>
    <w:pPr>
      <w:numPr>
        <w:numId w:val="1"/>
      </w:numPr>
      <w:tabs>
        <w:tab w:val="left" w:pos="567"/>
      </w:tabs>
      <w:jc w:val="both"/>
    </w:pPr>
  </w:style>
  <w:style w:type="paragraph" w:customStyle="1" w:styleId="Header2">
    <w:name w:val="Header2"/>
    <w:basedOn w:val="Normal"/>
    <w:rsid w:val="004227ED"/>
    <w:pPr>
      <w:numPr>
        <w:numId w:val="3"/>
      </w:numPr>
      <w:spacing w:after="360" w:line="200" w:lineRule="exact"/>
    </w:pPr>
    <w:rPr>
      <w:sz w:val="16"/>
    </w:rPr>
  </w:style>
  <w:style w:type="paragraph" w:customStyle="1" w:styleId="Header3">
    <w:name w:val="Header3"/>
    <w:basedOn w:val="Header2"/>
    <w:rsid w:val="004227ED"/>
    <w:pPr>
      <w:numPr>
        <w:numId w:val="0"/>
      </w:numPr>
      <w:jc w:val="right"/>
    </w:pPr>
  </w:style>
  <w:style w:type="paragraph" w:customStyle="1" w:styleId="BodyText">
    <w:name w:val="BodyText"/>
    <w:basedOn w:val="Normal"/>
    <w:link w:val="BodyTextChar"/>
    <w:rsid w:val="004227ED"/>
    <w:pPr>
      <w:jc w:val="both"/>
    </w:pPr>
    <w:rPr>
      <w:lang w:eastAsia="en-GB"/>
    </w:rPr>
  </w:style>
  <w:style w:type="paragraph" w:customStyle="1" w:styleId="Heading1ES">
    <w:name w:val="Heading 1ES"/>
    <w:basedOn w:val="Normal"/>
    <w:rsid w:val="004227ED"/>
    <w:pPr>
      <w:keepNext/>
      <w:keepLines/>
      <w:suppressAutoHyphens/>
      <w:spacing w:before="320" w:after="200"/>
      <w:outlineLvl w:val="0"/>
    </w:pPr>
    <w:rPr>
      <w:b/>
      <w:bCs/>
      <w:lang w:val="es-ES"/>
    </w:rPr>
  </w:style>
  <w:style w:type="paragraph" w:customStyle="1" w:styleId="NoteText">
    <w:name w:val="NoteText"/>
    <w:basedOn w:val="Normal"/>
    <w:link w:val="NoteTextChar"/>
    <w:rsid w:val="004227ED"/>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4227ED"/>
    <w:pPr>
      <w:ind w:left="284" w:hanging="284"/>
      <w:jc w:val="both"/>
    </w:pPr>
  </w:style>
  <w:style w:type="paragraph" w:styleId="FootnoteText">
    <w:name w:val="footnote text"/>
    <w:basedOn w:val="Normal"/>
    <w:link w:val="FootnoteTextChar"/>
    <w:rsid w:val="004227ED"/>
    <w:pPr>
      <w:spacing w:line="180" w:lineRule="exact"/>
      <w:jc w:val="both"/>
    </w:pPr>
    <w:rPr>
      <w:sz w:val="16"/>
      <w:szCs w:val="20"/>
    </w:rPr>
  </w:style>
  <w:style w:type="character" w:customStyle="1" w:styleId="FootnoteTextChar">
    <w:name w:val="Footnote Text Char"/>
    <w:basedOn w:val="DefaultParagraphFont"/>
    <w:link w:val="FootnoteText"/>
    <w:rsid w:val="00693EC4"/>
    <w:rPr>
      <w:sz w:val="16"/>
      <w:lang w:eastAsia="en-US"/>
    </w:rPr>
  </w:style>
  <w:style w:type="paragraph" w:styleId="EndnoteText">
    <w:name w:val="endnote text"/>
    <w:basedOn w:val="NoteText"/>
    <w:link w:val="EndnoteTextChar"/>
    <w:rsid w:val="004227ED"/>
    <w:pPr>
      <w:tabs>
        <w:tab w:val="clear" w:pos="1134"/>
      </w:tabs>
      <w:ind w:left="284" w:hanging="284"/>
    </w:pPr>
    <w:rPr>
      <w:szCs w:val="20"/>
      <w:lang w:eastAsia="nl-NL"/>
    </w:rPr>
  </w:style>
  <w:style w:type="character" w:customStyle="1" w:styleId="EndnoteTextChar">
    <w:name w:val="Endnote Text Char"/>
    <w:link w:val="EndnoteText"/>
    <w:rsid w:val="004227ED"/>
    <w:rPr>
      <w:sz w:val="18"/>
      <w:lang w:eastAsia="nl-NL"/>
    </w:rPr>
  </w:style>
  <w:style w:type="paragraph" w:styleId="Title">
    <w:name w:val="Title"/>
    <w:basedOn w:val="Normal"/>
    <w:next w:val="Subtitle"/>
    <w:link w:val="TitleChar"/>
    <w:qFormat/>
    <w:rsid w:val="004227ED"/>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4227ED"/>
    <w:rPr>
      <w:rFonts w:cs="Arial"/>
      <w:bCs/>
      <w:kern w:val="28"/>
      <w:sz w:val="26"/>
      <w:szCs w:val="32"/>
    </w:rPr>
  </w:style>
  <w:style w:type="paragraph" w:styleId="Subtitle">
    <w:name w:val="Subtitle"/>
    <w:basedOn w:val="Normal"/>
    <w:link w:val="SubtitleChar"/>
    <w:qFormat/>
    <w:rsid w:val="004227ED"/>
    <w:pPr>
      <w:spacing w:after="240"/>
      <w:outlineLvl w:val="1"/>
    </w:pPr>
    <w:rPr>
      <w:rFonts w:cs="Arial"/>
      <w:sz w:val="26"/>
    </w:rPr>
  </w:style>
  <w:style w:type="character" w:customStyle="1" w:styleId="SubtitleChar">
    <w:name w:val="Subtitle Char"/>
    <w:basedOn w:val="DefaultParagraphFont"/>
    <w:link w:val="Subtitle"/>
    <w:rsid w:val="00693EC4"/>
    <w:rPr>
      <w:rFonts w:cs="Arial"/>
      <w:sz w:val="26"/>
      <w:szCs w:val="24"/>
      <w:lang w:eastAsia="en-US"/>
    </w:rPr>
  </w:style>
  <w:style w:type="paragraph" w:customStyle="1" w:styleId="Author">
    <w:name w:val="Author"/>
    <w:basedOn w:val="Normal"/>
    <w:next w:val="Normal"/>
    <w:rsid w:val="004227ED"/>
    <w:pPr>
      <w:spacing w:before="240"/>
    </w:pPr>
    <w:rPr>
      <w:i/>
      <w:sz w:val="24"/>
    </w:rPr>
  </w:style>
  <w:style w:type="character" w:styleId="EndnoteReference">
    <w:name w:val="endnote reference"/>
    <w:rsid w:val="004227ED"/>
    <w:rPr>
      <w:rFonts w:ascii="Times New Roman" w:hAnsi="Times New Roman"/>
      <w:sz w:val="18"/>
      <w:vertAlign w:val="superscript"/>
    </w:rPr>
  </w:style>
  <w:style w:type="paragraph" w:customStyle="1" w:styleId="Biblio">
    <w:name w:val="Biblio"/>
    <w:basedOn w:val="NoteText"/>
    <w:rsid w:val="004227ED"/>
    <w:pPr>
      <w:ind w:left="284" w:hanging="284"/>
    </w:pPr>
  </w:style>
  <w:style w:type="character" w:styleId="FootnoteReference">
    <w:name w:val="footnote reference"/>
    <w:rsid w:val="004227ED"/>
    <w:rPr>
      <w:rFonts w:ascii="Times New Roman" w:hAnsi="Times New Roman"/>
      <w:sz w:val="20"/>
      <w:vertAlign w:val="superscript"/>
    </w:rPr>
  </w:style>
  <w:style w:type="paragraph" w:customStyle="1" w:styleId="Bullet2">
    <w:name w:val="Bullet 2"/>
    <w:basedOn w:val="Bullet1"/>
    <w:rsid w:val="004227ED"/>
    <w:pPr>
      <w:numPr>
        <w:numId w:val="2"/>
      </w:numPr>
      <w:tabs>
        <w:tab w:val="clear" w:pos="567"/>
      </w:tabs>
    </w:pPr>
  </w:style>
  <w:style w:type="paragraph" w:customStyle="1" w:styleId="Citation">
    <w:name w:val="Citation"/>
    <w:basedOn w:val="BodyText"/>
    <w:rsid w:val="004227ED"/>
    <w:pPr>
      <w:spacing w:before="120" w:after="120"/>
      <w:ind w:left="284"/>
    </w:pPr>
  </w:style>
  <w:style w:type="paragraph" w:customStyle="1" w:styleId="SectionTitle">
    <w:name w:val="SectionTitle"/>
    <w:basedOn w:val="Heading1"/>
    <w:rsid w:val="004227ED"/>
    <w:pPr>
      <w:spacing w:before="240" w:after="360" w:line="280" w:lineRule="exact"/>
      <w:jc w:val="center"/>
    </w:pPr>
    <w:rPr>
      <w:b w:val="0"/>
      <w:sz w:val="28"/>
    </w:rPr>
  </w:style>
  <w:style w:type="paragraph" w:customStyle="1" w:styleId="a">
    <w:name w:val="* * *"/>
    <w:basedOn w:val="Normal"/>
    <w:rsid w:val="004227ED"/>
    <w:pPr>
      <w:spacing w:before="240" w:after="240"/>
      <w:jc w:val="center"/>
    </w:pPr>
    <w:rPr>
      <w:iCs/>
    </w:rPr>
  </w:style>
  <w:style w:type="paragraph" w:customStyle="1" w:styleId="contentsauthor">
    <w:name w:val="contents author"/>
    <w:basedOn w:val="NormalIndent"/>
    <w:rsid w:val="004227ED"/>
    <w:pPr>
      <w:tabs>
        <w:tab w:val="right" w:pos="6663"/>
      </w:tabs>
      <w:spacing w:after="60"/>
      <w:ind w:left="0"/>
    </w:pPr>
  </w:style>
  <w:style w:type="paragraph" w:styleId="NormalIndent">
    <w:name w:val="Normal Indent"/>
    <w:basedOn w:val="Normal"/>
    <w:rsid w:val="004227ED"/>
    <w:pPr>
      <w:ind w:left="708"/>
    </w:pPr>
  </w:style>
  <w:style w:type="paragraph" w:customStyle="1" w:styleId="authorindent">
    <w:name w:val="author indent"/>
    <w:basedOn w:val="Normal"/>
    <w:rsid w:val="004227ED"/>
    <w:pPr>
      <w:spacing w:after="80"/>
      <w:ind w:left="301"/>
    </w:pPr>
    <w:rPr>
      <w:bCs/>
      <w:iCs/>
    </w:rPr>
  </w:style>
  <w:style w:type="paragraph" w:customStyle="1" w:styleId="CLASlist">
    <w:name w:val="CLAS list"/>
    <w:basedOn w:val="Normal"/>
    <w:rsid w:val="004227ED"/>
    <w:pPr>
      <w:tabs>
        <w:tab w:val="left" w:pos="567"/>
        <w:tab w:val="right" w:pos="9015"/>
      </w:tabs>
      <w:ind w:left="284" w:hanging="284"/>
      <w:jc w:val="both"/>
    </w:pPr>
    <w:rPr>
      <w:bCs/>
    </w:rPr>
  </w:style>
  <w:style w:type="paragraph" w:customStyle="1" w:styleId="-----">
    <w:name w:val="- - - - -"/>
    <w:basedOn w:val="a"/>
    <w:rsid w:val="004227ED"/>
    <w:pPr>
      <w:numPr>
        <w:numId w:val="4"/>
      </w:numPr>
      <w:spacing w:before="0" w:after="60"/>
    </w:pPr>
    <w:rPr>
      <w:sz w:val="28"/>
      <w:vertAlign w:val="superscript"/>
    </w:rPr>
  </w:style>
  <w:style w:type="paragraph" w:customStyle="1" w:styleId="BodyTextES">
    <w:name w:val="BodyTextES"/>
    <w:basedOn w:val="BodyText"/>
    <w:link w:val="BodyTextESChar"/>
    <w:rsid w:val="004227ED"/>
    <w:rPr>
      <w:lang w:val="es-ES"/>
    </w:rPr>
  </w:style>
  <w:style w:type="paragraph" w:customStyle="1" w:styleId="Contents">
    <w:name w:val="Contents"/>
    <w:basedOn w:val="Normal"/>
    <w:rsid w:val="004227ED"/>
    <w:pPr>
      <w:tabs>
        <w:tab w:val="right" w:pos="6663"/>
      </w:tabs>
      <w:spacing w:before="120" w:after="60"/>
    </w:pPr>
    <w:rPr>
      <w:b/>
      <w:noProof/>
    </w:rPr>
  </w:style>
  <w:style w:type="paragraph" w:customStyle="1" w:styleId="ContentsIndent">
    <w:name w:val="ContentsIndent"/>
    <w:basedOn w:val="Normal"/>
    <w:rsid w:val="004227ED"/>
    <w:pPr>
      <w:tabs>
        <w:tab w:val="right" w:pos="6663"/>
      </w:tabs>
      <w:suppressAutoHyphens/>
      <w:spacing w:after="60"/>
      <w:ind w:left="301"/>
    </w:pPr>
    <w:rPr>
      <w:bCs/>
    </w:rPr>
  </w:style>
  <w:style w:type="paragraph" w:customStyle="1" w:styleId="Indented">
    <w:name w:val="Indented"/>
    <w:basedOn w:val="Normal"/>
    <w:rsid w:val="004227ED"/>
    <w:pPr>
      <w:ind w:left="284"/>
      <w:jc w:val="both"/>
    </w:pPr>
    <w:rPr>
      <w:rFonts w:eastAsia="MS Mincho"/>
    </w:rPr>
  </w:style>
  <w:style w:type="character" w:customStyle="1" w:styleId="NoteTextChar">
    <w:name w:val="NoteText Char"/>
    <w:link w:val="NoteText"/>
    <w:rsid w:val="004227ED"/>
    <w:rPr>
      <w:sz w:val="18"/>
      <w:szCs w:val="24"/>
    </w:rPr>
  </w:style>
  <w:style w:type="character" w:customStyle="1" w:styleId="BodyTextChar">
    <w:name w:val="BodyText Char"/>
    <w:link w:val="BodyText"/>
    <w:rsid w:val="004227ED"/>
    <w:rPr>
      <w:sz w:val="21"/>
      <w:szCs w:val="24"/>
    </w:rPr>
  </w:style>
  <w:style w:type="paragraph" w:customStyle="1" w:styleId="FirstPageFooter">
    <w:name w:val="FirstPageFooter"/>
    <w:basedOn w:val="NoteText"/>
    <w:qFormat/>
    <w:rsid w:val="004227ED"/>
    <w:pPr>
      <w:spacing w:line="180" w:lineRule="exact"/>
      <w:ind w:left="284" w:right="284"/>
    </w:pPr>
    <w:rPr>
      <w:rFonts w:eastAsia="Calibri"/>
      <w:sz w:val="16"/>
    </w:rPr>
  </w:style>
  <w:style w:type="paragraph" w:customStyle="1" w:styleId="CitationES">
    <w:name w:val="CitationES"/>
    <w:basedOn w:val="Citation"/>
    <w:qFormat/>
    <w:rsid w:val="004227ED"/>
    <w:rPr>
      <w:szCs w:val="22"/>
      <w:lang w:val="es-ES"/>
    </w:rPr>
  </w:style>
  <w:style w:type="character" w:styleId="Hyperlink">
    <w:name w:val="Hyperlink"/>
    <w:basedOn w:val="DefaultParagraphFont"/>
    <w:uiPriority w:val="99"/>
    <w:rsid w:val="004227ED"/>
    <w:rPr>
      <w:color w:val="auto"/>
      <w:u w:val="none"/>
    </w:rPr>
  </w:style>
  <w:style w:type="paragraph" w:styleId="ListParagraph">
    <w:name w:val="List Paragraph"/>
    <w:basedOn w:val="Normal"/>
    <w:uiPriority w:val="34"/>
    <w:qFormat/>
    <w:rsid w:val="004227ED"/>
    <w:pPr>
      <w:numPr>
        <w:numId w:val="5"/>
      </w:numPr>
      <w:contextualSpacing/>
      <w:jc w:val="both"/>
    </w:pPr>
    <w:rPr>
      <w:color w:val="000000" w:themeColor="text1"/>
      <w:szCs w:val="21"/>
    </w:rPr>
  </w:style>
  <w:style w:type="character" w:customStyle="1" w:styleId="BodyTextESChar">
    <w:name w:val="BodyTextES Char"/>
    <w:basedOn w:val="DefaultParagraphFont"/>
    <w:link w:val="BodyTextES"/>
    <w:rsid w:val="004227ED"/>
    <w:rPr>
      <w:sz w:val="21"/>
      <w:szCs w:val="24"/>
      <w:lang w:val="es-ES"/>
    </w:rPr>
  </w:style>
  <w:style w:type="paragraph" w:customStyle="1" w:styleId="TableTextAriel9">
    <w:name w:val="TableTextAriel9"/>
    <w:basedOn w:val="Normal"/>
    <w:qFormat/>
    <w:rsid w:val="004227ED"/>
    <w:pPr>
      <w:tabs>
        <w:tab w:val="clear" w:pos="284"/>
      </w:tabs>
      <w:spacing w:line="240" w:lineRule="auto"/>
    </w:pPr>
    <w:rPr>
      <w:rFonts w:ascii="Arial" w:eastAsiaTheme="minorHAnsi" w:hAnsi="Arial" w:cs="Arial"/>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02240">
      <w:bodyDiv w:val="1"/>
      <w:marLeft w:val="0"/>
      <w:marRight w:val="0"/>
      <w:marTop w:val="0"/>
      <w:marBottom w:val="0"/>
      <w:divBdr>
        <w:top w:val="none" w:sz="0" w:space="0" w:color="auto"/>
        <w:left w:val="none" w:sz="0" w:space="0" w:color="auto"/>
        <w:bottom w:val="none" w:sz="0" w:space="0" w:color="auto"/>
        <w:right w:val="none" w:sz="0" w:space="0" w:color="auto"/>
      </w:divBdr>
    </w:div>
    <w:div w:id="1221212972">
      <w:bodyDiv w:val="1"/>
      <w:marLeft w:val="0"/>
      <w:marRight w:val="0"/>
      <w:marTop w:val="0"/>
      <w:marBottom w:val="0"/>
      <w:divBdr>
        <w:top w:val="none" w:sz="0" w:space="0" w:color="auto"/>
        <w:left w:val="none" w:sz="0" w:space="0" w:color="auto"/>
        <w:bottom w:val="none" w:sz="0" w:space="0" w:color="auto"/>
        <w:right w:val="none" w:sz="0" w:space="0" w:color="auto"/>
      </w:divBdr>
      <w:divsChild>
        <w:div w:id="347294826">
          <w:marLeft w:val="0"/>
          <w:marRight w:val="0"/>
          <w:marTop w:val="0"/>
          <w:marBottom w:val="0"/>
          <w:divBdr>
            <w:top w:val="none" w:sz="0" w:space="0" w:color="auto"/>
            <w:left w:val="none" w:sz="0" w:space="0" w:color="auto"/>
            <w:bottom w:val="none" w:sz="0" w:space="0" w:color="auto"/>
            <w:right w:val="none" w:sz="0" w:space="0" w:color="auto"/>
          </w:divBdr>
        </w:div>
      </w:divsChild>
    </w:div>
    <w:div w:id="1295066221">
      <w:bodyDiv w:val="1"/>
      <w:marLeft w:val="0"/>
      <w:marRight w:val="0"/>
      <w:marTop w:val="0"/>
      <w:marBottom w:val="0"/>
      <w:divBdr>
        <w:top w:val="none" w:sz="0" w:space="0" w:color="auto"/>
        <w:left w:val="none" w:sz="0" w:space="0" w:color="auto"/>
        <w:bottom w:val="none" w:sz="0" w:space="0" w:color="auto"/>
        <w:right w:val="none" w:sz="0" w:space="0" w:color="auto"/>
      </w:divBdr>
      <w:divsChild>
        <w:div w:id="45571276">
          <w:marLeft w:val="0"/>
          <w:marRight w:val="0"/>
          <w:marTop w:val="0"/>
          <w:marBottom w:val="0"/>
          <w:divBdr>
            <w:top w:val="none" w:sz="0" w:space="0" w:color="auto"/>
            <w:left w:val="none" w:sz="0" w:space="0" w:color="auto"/>
            <w:bottom w:val="none" w:sz="0" w:space="0" w:color="auto"/>
            <w:right w:val="none" w:sz="0" w:space="0" w:color="auto"/>
          </w:divBdr>
        </w:div>
      </w:divsChild>
    </w:div>
    <w:div w:id="1314872101">
      <w:bodyDiv w:val="1"/>
      <w:marLeft w:val="0"/>
      <w:marRight w:val="0"/>
      <w:marTop w:val="0"/>
      <w:marBottom w:val="0"/>
      <w:divBdr>
        <w:top w:val="none" w:sz="0" w:space="0" w:color="auto"/>
        <w:left w:val="none" w:sz="0" w:space="0" w:color="auto"/>
        <w:bottom w:val="none" w:sz="0" w:space="0" w:color="auto"/>
        <w:right w:val="none" w:sz="0" w:space="0" w:color="auto"/>
      </w:divBdr>
      <w:divsChild>
        <w:div w:id="29268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57/97811370737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RevistaEuropea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RevistaEuropea2014.dotm</Template>
  <TotalTime>50</TotalTime>
  <Pages>6</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Review essay: Environmental politics/governance</vt:lpstr>
    </vt:vector>
  </TitlesOfParts>
  <Company>HOME</Company>
  <LinksUpToDate>false</LinksUpToDate>
  <CharactersWithSpaces>23632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essay: Environmental politics/governance</dc:title>
  <dc:creator>Karen</dc:creator>
  <cp:lastModifiedBy>Kathleen Willingham</cp:lastModifiedBy>
  <cp:revision>18</cp:revision>
  <dcterms:created xsi:type="dcterms:W3CDTF">2016-09-20T14:31:00Z</dcterms:created>
  <dcterms:modified xsi:type="dcterms:W3CDTF">2016-09-20T15:21:00Z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k80siegel@hotmail.com@www.mendeley.com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http://csl.mendeley.com/styles/3440891/development-and-change</vt:lpwstr>
  </property>
  <property fmtid="{D5CDD505-2E9C-101B-9397-08002B2CF9AE}" pid="12" name="Mendeley Recent Style Name 3_1">
    <vt:lpwstr>Development and Change 2</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http://www.zotero.org/styles/sage-harvard</vt:lpwstr>
  </property>
  <property fmtid="{D5CDD505-2E9C-101B-9397-08002B2CF9AE}" pid="20" name="Mendeley Recent Style Name 7_1">
    <vt:lpwstr>SAGE Harvard</vt:lpwstr>
  </property>
  <property fmtid="{D5CDD505-2E9C-101B-9397-08002B2CF9AE}" pid="21" name="Mendeley Recent Style Id 8_1">
    <vt:lpwstr>http://www.zotero.org/styles/taylor-and-francis-harvard-v</vt:lpwstr>
  </property>
  <property fmtid="{D5CDD505-2E9C-101B-9397-08002B2CF9AE}" pid="22" name="Mendeley Recent Style Name 8_1">
    <vt:lpwstr>Taylor &amp; Francis - Harvard V</vt:lpwstr>
  </property>
  <property fmtid="{D5CDD505-2E9C-101B-9397-08002B2CF9AE}" pid="23" name="Mendeley Recent Style Id 9_1">
    <vt:lpwstr>http://www.zotero.org/styles/taylor-and-francis-harvard-x</vt:lpwstr>
  </property>
  <property fmtid="{D5CDD505-2E9C-101B-9397-08002B2CF9AE}" pid="24" name="Mendeley Recent Style Name 9_1">
    <vt:lpwstr>Taylor &amp; Francis - Harvard X</vt:lpwstr>
  </property>
</Properties>
</file>