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610680" w14:textId="717EEC65" w:rsidR="00FA474C" w:rsidRPr="002B54D2" w:rsidRDefault="002B54D2" w:rsidP="00FA474C">
      <w:pPr>
        <w:spacing w:after="0"/>
        <w:rPr>
          <w:rFonts w:ascii="Times New Roman" w:hAnsi="Times New Roman" w:cs="Times New Roman"/>
          <w:i/>
          <w:sz w:val="21"/>
          <w:szCs w:val="21"/>
          <w:lang w:val="en-GB"/>
        </w:rPr>
      </w:pPr>
      <w:r>
        <w:rPr>
          <w:rFonts w:ascii="Times New Roman" w:hAnsi="Times New Roman" w:cs="Times New Roman"/>
          <w:i/>
          <w:sz w:val="21"/>
          <w:szCs w:val="21"/>
          <w:lang w:val="en-GB"/>
        </w:rPr>
        <w:t>–</w:t>
      </w:r>
      <w:r>
        <w:rPr>
          <w:rFonts w:ascii="Times New Roman" w:hAnsi="Times New Roman" w:cs="Times New Roman"/>
          <w:i/>
          <w:sz w:val="21"/>
          <w:szCs w:val="21"/>
          <w:lang w:val="en-GB"/>
        </w:rPr>
        <w:tab/>
      </w:r>
      <w:bookmarkStart w:id="0" w:name="_GoBack"/>
      <w:bookmarkEnd w:id="0"/>
      <w:r w:rsidR="00FA474C" w:rsidRPr="002B54D2">
        <w:rPr>
          <w:rFonts w:ascii="Times New Roman" w:hAnsi="Times New Roman" w:cs="Times New Roman"/>
          <w:i/>
          <w:sz w:val="21"/>
          <w:szCs w:val="21"/>
          <w:lang w:val="en-GB"/>
        </w:rPr>
        <w:t xml:space="preserve">Becoming Black Political Subjects: Movements and Ethno-Racial Rights in Colombia and Brazil, </w:t>
      </w:r>
      <w:r w:rsidR="00FA474C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by Tianna S. </w:t>
      </w:r>
      <w:proofErr w:type="spellStart"/>
      <w:r w:rsidR="00FA474C" w:rsidRPr="002B54D2">
        <w:rPr>
          <w:rFonts w:ascii="Times New Roman" w:hAnsi="Times New Roman" w:cs="Times New Roman"/>
          <w:sz w:val="21"/>
          <w:szCs w:val="21"/>
          <w:lang w:val="en-GB"/>
        </w:rPr>
        <w:t>Paschel</w:t>
      </w:r>
      <w:proofErr w:type="spellEnd"/>
      <w:r w:rsidR="00FA474C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. Princeton University Press, 2016. </w:t>
      </w:r>
    </w:p>
    <w:p w14:paraId="318D12A9" w14:textId="77777777" w:rsidR="00FA474C" w:rsidRPr="002B54D2" w:rsidRDefault="00FA474C" w:rsidP="00F030D0">
      <w:pPr>
        <w:spacing w:after="0"/>
        <w:rPr>
          <w:rFonts w:ascii="Times New Roman" w:hAnsi="Times New Roman" w:cs="Times New Roman"/>
          <w:i/>
          <w:iCs/>
          <w:sz w:val="21"/>
          <w:szCs w:val="21"/>
          <w:lang w:val="en-GB"/>
        </w:rPr>
      </w:pPr>
    </w:p>
    <w:p w14:paraId="1C196B81" w14:textId="1D6874F7" w:rsidR="004844E1" w:rsidRPr="002B54D2" w:rsidRDefault="003E2893" w:rsidP="009500E4">
      <w:pPr>
        <w:spacing w:after="0"/>
        <w:rPr>
          <w:rFonts w:ascii="Times New Roman" w:hAnsi="Times New Roman" w:cs="Times New Roman"/>
          <w:sz w:val="21"/>
          <w:szCs w:val="21"/>
          <w:lang w:val="en-GB"/>
        </w:rPr>
      </w:pPr>
      <w:r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In Brazil and Colombia alike, </w:t>
      </w:r>
      <w:r w:rsidR="00A754B0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Afro-descendants have been substantially included in ethno-racial reforms. In </w:t>
      </w:r>
      <w:r w:rsidR="00876602" w:rsidRPr="002B54D2">
        <w:rPr>
          <w:rFonts w:ascii="Times New Roman" w:hAnsi="Times New Roman" w:cs="Times New Roman"/>
          <w:i/>
          <w:sz w:val="21"/>
          <w:szCs w:val="21"/>
          <w:lang w:val="en-GB"/>
        </w:rPr>
        <w:t>Becoming Black Political Subjects</w:t>
      </w:r>
      <w:r w:rsidR="00A754B0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, Tianna </w:t>
      </w:r>
      <w:proofErr w:type="spellStart"/>
      <w:r w:rsidR="00A754B0" w:rsidRPr="002B54D2">
        <w:rPr>
          <w:rFonts w:ascii="Times New Roman" w:hAnsi="Times New Roman" w:cs="Times New Roman"/>
          <w:sz w:val="21"/>
          <w:szCs w:val="21"/>
          <w:lang w:val="en-GB"/>
        </w:rPr>
        <w:t>Paschel</w:t>
      </w:r>
      <w:proofErr w:type="spellEnd"/>
      <w:r w:rsidR="00A754B0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sets out the rationales and peculiarities of </w:t>
      </w:r>
      <w:r w:rsidR="00037C0A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this inclusion. </w:t>
      </w:r>
      <w:r w:rsidR="003B5A3A" w:rsidRPr="002B54D2">
        <w:rPr>
          <w:rFonts w:ascii="Times New Roman" w:hAnsi="Times New Roman" w:cs="Times New Roman"/>
          <w:sz w:val="21"/>
          <w:szCs w:val="21"/>
          <w:lang w:val="en-GB"/>
        </w:rPr>
        <w:t>Her</w:t>
      </w:r>
      <w:r w:rsidR="00DD4D59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</w:t>
      </w:r>
      <w:r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comparative </w:t>
      </w:r>
      <w:r w:rsidR="00DD4D59" w:rsidRPr="002B54D2">
        <w:rPr>
          <w:rFonts w:ascii="Times New Roman" w:hAnsi="Times New Roman" w:cs="Times New Roman"/>
          <w:sz w:val="21"/>
          <w:szCs w:val="21"/>
          <w:lang w:val="en-GB"/>
        </w:rPr>
        <w:t>analysis</w:t>
      </w:r>
      <w:r w:rsidR="003B5A3A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is threefold</w:t>
      </w:r>
      <w:r w:rsidR="00DD4D59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. First, </w:t>
      </w:r>
      <w:r w:rsidR="00567D5A" w:rsidRPr="002B54D2">
        <w:rPr>
          <w:rFonts w:ascii="Times New Roman" w:hAnsi="Times New Roman" w:cs="Times New Roman"/>
          <w:sz w:val="21"/>
          <w:szCs w:val="21"/>
          <w:lang w:val="en-GB"/>
        </w:rPr>
        <w:t>she</w:t>
      </w:r>
      <w:r w:rsidR="00DD4D59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</w:t>
      </w:r>
      <w:r w:rsidR="006B0FB2" w:rsidRPr="002B54D2">
        <w:rPr>
          <w:rFonts w:ascii="Times New Roman" w:hAnsi="Times New Roman" w:cs="Times New Roman"/>
          <w:sz w:val="21"/>
          <w:szCs w:val="21"/>
          <w:lang w:val="en-GB"/>
        </w:rPr>
        <w:t>explores</w:t>
      </w:r>
      <w:r w:rsidR="00DD4D59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</w:t>
      </w:r>
      <w:r w:rsidR="000F07F2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the conundrum of </w:t>
      </w:r>
      <w:r w:rsidR="00DD4D59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why </w:t>
      </w:r>
      <w:r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Colombia and Brazil </w:t>
      </w:r>
      <w:r w:rsidR="000113F8" w:rsidRPr="002B54D2">
        <w:rPr>
          <w:rFonts w:ascii="Times New Roman" w:hAnsi="Times New Roman" w:cs="Times New Roman"/>
          <w:sz w:val="21"/>
          <w:szCs w:val="21"/>
          <w:lang w:val="en-GB"/>
        </w:rPr>
        <w:t>adopted black</w:t>
      </w:r>
      <w:r w:rsidR="006B0FB2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</w:t>
      </w:r>
      <w:r w:rsidR="000113F8" w:rsidRPr="002B54D2">
        <w:rPr>
          <w:rFonts w:ascii="Times New Roman" w:hAnsi="Times New Roman" w:cs="Times New Roman"/>
          <w:sz w:val="21"/>
          <w:szCs w:val="21"/>
          <w:lang w:val="en-GB"/>
        </w:rPr>
        <w:t>rights. N</w:t>
      </w:r>
      <w:r w:rsidR="000F07F2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ot only were these rights </w:t>
      </w:r>
      <w:r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counterintuitive to </w:t>
      </w:r>
      <w:r w:rsidR="000113F8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their </w:t>
      </w:r>
      <w:r w:rsidRPr="002B54D2">
        <w:rPr>
          <w:rFonts w:ascii="Times New Roman" w:hAnsi="Times New Roman" w:cs="Times New Roman"/>
          <w:sz w:val="21"/>
          <w:szCs w:val="21"/>
          <w:lang w:val="en-GB"/>
        </w:rPr>
        <w:t>earlier insi</w:t>
      </w:r>
      <w:r w:rsidR="004844E1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stence on </w:t>
      </w:r>
      <w:proofErr w:type="spellStart"/>
      <w:r w:rsidR="003F30EF" w:rsidRPr="002B54D2">
        <w:rPr>
          <w:rFonts w:ascii="Times New Roman" w:hAnsi="Times New Roman" w:cs="Times New Roman"/>
          <w:sz w:val="21"/>
          <w:szCs w:val="21"/>
          <w:lang w:val="en-GB"/>
        </w:rPr>
        <w:t>colorblindness</w:t>
      </w:r>
      <w:proofErr w:type="spellEnd"/>
      <w:r w:rsidR="003F30EF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and </w:t>
      </w:r>
      <w:r w:rsidR="004844E1" w:rsidRPr="002B54D2">
        <w:rPr>
          <w:rFonts w:ascii="Times New Roman" w:hAnsi="Times New Roman" w:cs="Times New Roman"/>
          <w:sz w:val="21"/>
          <w:szCs w:val="21"/>
          <w:lang w:val="en-GB"/>
        </w:rPr>
        <w:t>un</w:t>
      </w:r>
      <w:r w:rsidR="004844E1" w:rsidRPr="002B54D2">
        <w:rPr>
          <w:rFonts w:ascii="Times New Roman" w:hAnsi="Times New Roman" w:cs="Times New Roman"/>
          <w:sz w:val="21"/>
          <w:szCs w:val="21"/>
          <w:lang w:val="en-GB"/>
        </w:rPr>
        <w:t>i</w:t>
      </w:r>
      <w:r w:rsidR="004844E1" w:rsidRPr="002B54D2">
        <w:rPr>
          <w:rFonts w:ascii="Times New Roman" w:hAnsi="Times New Roman" w:cs="Times New Roman"/>
          <w:sz w:val="21"/>
          <w:szCs w:val="21"/>
          <w:lang w:val="en-GB"/>
        </w:rPr>
        <w:t>versal citizenship</w:t>
      </w:r>
      <w:r w:rsidR="003F30EF" w:rsidRPr="002B54D2">
        <w:rPr>
          <w:rFonts w:ascii="Times New Roman" w:hAnsi="Times New Roman" w:cs="Times New Roman"/>
          <w:sz w:val="21"/>
          <w:szCs w:val="21"/>
          <w:lang w:val="en-GB"/>
        </w:rPr>
        <w:t>,</w:t>
      </w:r>
      <w:r w:rsidR="004844E1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</w:t>
      </w:r>
      <w:r w:rsidR="000F07F2" w:rsidRPr="002B54D2">
        <w:rPr>
          <w:rFonts w:ascii="Times New Roman" w:hAnsi="Times New Roman" w:cs="Times New Roman"/>
          <w:sz w:val="21"/>
          <w:szCs w:val="21"/>
          <w:lang w:val="en-GB"/>
        </w:rPr>
        <w:t>the</w:t>
      </w:r>
      <w:r w:rsidR="004844E1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</w:t>
      </w:r>
      <w:r w:rsidR="003F30EF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black </w:t>
      </w:r>
      <w:r w:rsidR="004844E1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movements </w:t>
      </w:r>
      <w:r w:rsidR="003F30EF" w:rsidRPr="002B54D2">
        <w:rPr>
          <w:rFonts w:ascii="Times New Roman" w:hAnsi="Times New Roman" w:cs="Times New Roman"/>
          <w:sz w:val="21"/>
          <w:szCs w:val="21"/>
          <w:lang w:val="en-GB"/>
        </w:rPr>
        <w:t>advocating</w:t>
      </w:r>
      <w:r w:rsidR="003A1740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for</w:t>
      </w:r>
      <w:r w:rsidR="003F30EF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such legislation seemed </w:t>
      </w:r>
      <w:r w:rsidR="004844E1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hardly </w:t>
      </w:r>
      <w:r w:rsidR="003F30EF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forces </w:t>
      </w:r>
      <w:r w:rsidR="004844E1" w:rsidRPr="002B54D2">
        <w:rPr>
          <w:rFonts w:ascii="Times New Roman" w:hAnsi="Times New Roman" w:cs="Times New Roman"/>
          <w:sz w:val="21"/>
          <w:szCs w:val="21"/>
          <w:lang w:val="en-GB"/>
        </w:rPr>
        <w:t>to be reckoned with</w:t>
      </w:r>
      <w:r w:rsidR="006B0FB2" w:rsidRPr="002B54D2">
        <w:rPr>
          <w:rFonts w:ascii="Times New Roman" w:hAnsi="Times New Roman" w:cs="Times New Roman"/>
          <w:sz w:val="21"/>
          <w:szCs w:val="21"/>
          <w:lang w:val="en-GB"/>
        </w:rPr>
        <w:t>;</w:t>
      </w:r>
      <w:r w:rsidR="004844E1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</w:t>
      </w:r>
      <w:r w:rsidR="000F07F2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lacking </w:t>
      </w:r>
      <w:r w:rsidR="006B0FB2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in </w:t>
      </w:r>
      <w:r w:rsidR="000F07F2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size, resources, allies, and popularity. </w:t>
      </w:r>
      <w:r w:rsidR="004844E1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Second, </w:t>
      </w:r>
      <w:proofErr w:type="spellStart"/>
      <w:r w:rsidR="00567D5A" w:rsidRPr="002B54D2">
        <w:rPr>
          <w:rFonts w:ascii="Times New Roman" w:hAnsi="Times New Roman" w:cs="Times New Roman"/>
          <w:sz w:val="21"/>
          <w:szCs w:val="21"/>
          <w:lang w:val="en-GB"/>
        </w:rPr>
        <w:t>Paschel</w:t>
      </w:r>
      <w:proofErr w:type="spellEnd"/>
      <w:r w:rsidR="004844E1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scrutinizes why </w:t>
      </w:r>
      <w:r w:rsidR="003A1740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specific </w:t>
      </w:r>
      <w:r w:rsidR="004844E1" w:rsidRPr="002B54D2">
        <w:rPr>
          <w:rFonts w:ascii="Times New Roman" w:hAnsi="Times New Roman" w:cs="Times New Roman"/>
          <w:sz w:val="21"/>
          <w:szCs w:val="21"/>
          <w:lang w:val="en-GB"/>
        </w:rPr>
        <w:t>rights</w:t>
      </w:r>
      <w:r w:rsidR="003A1740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for black populations</w:t>
      </w:r>
      <w:r w:rsidR="004844E1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have taken on such distinctive contours in Colombia and Brazil, </w:t>
      </w:r>
      <w:r w:rsidR="003F30EF" w:rsidRPr="002B54D2">
        <w:rPr>
          <w:rFonts w:ascii="Times New Roman" w:hAnsi="Times New Roman" w:cs="Times New Roman"/>
          <w:sz w:val="21"/>
          <w:szCs w:val="21"/>
          <w:lang w:val="en-GB"/>
        </w:rPr>
        <w:t>despite</w:t>
      </w:r>
      <w:r w:rsidR="004844E1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</w:t>
      </w:r>
      <w:r w:rsidR="003A1740" w:rsidRPr="002B54D2">
        <w:rPr>
          <w:rFonts w:ascii="Times New Roman" w:hAnsi="Times New Roman" w:cs="Times New Roman"/>
          <w:sz w:val="21"/>
          <w:szCs w:val="21"/>
          <w:lang w:val="en-GB"/>
        </w:rPr>
        <w:t>the</w:t>
      </w:r>
      <w:r w:rsidR="003F30EF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countries’ </w:t>
      </w:r>
      <w:r w:rsidR="004844E1" w:rsidRPr="002B54D2">
        <w:rPr>
          <w:rFonts w:ascii="Times New Roman" w:hAnsi="Times New Roman" w:cs="Times New Roman"/>
          <w:sz w:val="21"/>
          <w:szCs w:val="21"/>
          <w:lang w:val="en-GB"/>
        </w:rPr>
        <w:t>comparable histories of slavery</w:t>
      </w:r>
      <w:r w:rsidR="003F30EF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, </w:t>
      </w:r>
      <w:proofErr w:type="spellStart"/>
      <w:r w:rsidR="004844E1" w:rsidRPr="002B54D2">
        <w:rPr>
          <w:rFonts w:ascii="Times New Roman" w:hAnsi="Times New Roman" w:cs="Times New Roman"/>
          <w:sz w:val="21"/>
          <w:szCs w:val="21"/>
          <w:lang w:val="en-GB"/>
        </w:rPr>
        <w:t>mestiz</w:t>
      </w:r>
      <w:r w:rsidR="00567D5A" w:rsidRPr="002B54D2">
        <w:rPr>
          <w:rFonts w:ascii="Times New Roman" w:hAnsi="Times New Roman" w:cs="Times New Roman"/>
          <w:sz w:val="21"/>
          <w:szCs w:val="21"/>
          <w:lang w:val="en-GB"/>
        </w:rPr>
        <w:t>aje</w:t>
      </w:r>
      <w:proofErr w:type="spellEnd"/>
      <w:r w:rsidR="003F30EF" w:rsidRPr="002B54D2">
        <w:rPr>
          <w:rFonts w:ascii="Times New Roman" w:hAnsi="Times New Roman" w:cs="Times New Roman"/>
          <w:sz w:val="21"/>
          <w:szCs w:val="21"/>
          <w:lang w:val="en-GB"/>
        </w:rPr>
        <w:t>, and</w:t>
      </w:r>
      <w:r w:rsidR="003A1740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</w:t>
      </w:r>
      <w:r w:rsidR="00567D5A" w:rsidRPr="002B54D2">
        <w:rPr>
          <w:rFonts w:ascii="Times New Roman" w:hAnsi="Times New Roman" w:cs="Times New Roman"/>
          <w:i/>
          <w:sz w:val="21"/>
          <w:szCs w:val="21"/>
          <w:lang w:val="en-GB"/>
        </w:rPr>
        <w:t>conversion</w:t>
      </w:r>
      <w:r w:rsidR="00567D5A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to </w:t>
      </w:r>
      <w:r w:rsidR="004844E1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ethno-racial </w:t>
      </w:r>
      <w:r w:rsidR="00567D5A" w:rsidRPr="002B54D2">
        <w:rPr>
          <w:rFonts w:ascii="Times New Roman" w:hAnsi="Times New Roman" w:cs="Times New Roman"/>
          <w:sz w:val="21"/>
          <w:szCs w:val="21"/>
          <w:lang w:val="en-GB"/>
        </w:rPr>
        <w:t>reforms</w:t>
      </w:r>
      <w:r w:rsidR="004844E1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. Third, </w:t>
      </w:r>
      <w:r w:rsidR="00567D5A" w:rsidRPr="002B54D2">
        <w:rPr>
          <w:rFonts w:ascii="Times New Roman" w:hAnsi="Times New Roman" w:cs="Times New Roman"/>
          <w:sz w:val="21"/>
          <w:szCs w:val="21"/>
          <w:lang w:val="en-GB"/>
        </w:rPr>
        <w:t>she</w:t>
      </w:r>
      <w:r w:rsidR="004844E1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</w:t>
      </w:r>
      <w:r w:rsidR="00567D5A" w:rsidRPr="002B54D2">
        <w:rPr>
          <w:rFonts w:ascii="Times New Roman" w:hAnsi="Times New Roman" w:cs="Times New Roman"/>
          <w:sz w:val="21"/>
          <w:szCs w:val="21"/>
          <w:lang w:val="en-GB"/>
        </w:rPr>
        <w:t>looks at</w:t>
      </w:r>
      <w:r w:rsidR="004844E1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the aftermath of the reforms, </w:t>
      </w:r>
      <w:r w:rsidR="00567D5A" w:rsidRPr="002B54D2">
        <w:rPr>
          <w:rFonts w:ascii="Times New Roman" w:hAnsi="Times New Roman" w:cs="Times New Roman"/>
          <w:sz w:val="21"/>
          <w:szCs w:val="21"/>
          <w:lang w:val="en-GB"/>
        </w:rPr>
        <w:t>exploring their social and political effects.</w:t>
      </w:r>
    </w:p>
    <w:p w14:paraId="0AEE9927" w14:textId="0B2DDAC3" w:rsidR="0018131F" w:rsidRPr="002B54D2" w:rsidRDefault="000D75B5" w:rsidP="004A1C8D">
      <w:pPr>
        <w:spacing w:after="0"/>
        <w:ind w:firstLine="720"/>
        <w:rPr>
          <w:rFonts w:ascii="Times New Roman" w:hAnsi="Times New Roman" w:cs="Times New Roman"/>
          <w:sz w:val="21"/>
          <w:szCs w:val="21"/>
          <w:lang w:val="en-GB"/>
        </w:rPr>
      </w:pPr>
      <w:r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To understand why and how black </w:t>
      </w:r>
      <w:r w:rsidR="00EA6C7F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political </w:t>
      </w:r>
      <w:r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subjects became institutionalized, </w:t>
      </w:r>
      <w:proofErr w:type="spellStart"/>
      <w:r w:rsidRPr="002B54D2">
        <w:rPr>
          <w:rFonts w:ascii="Times New Roman" w:hAnsi="Times New Roman" w:cs="Times New Roman"/>
          <w:sz w:val="21"/>
          <w:szCs w:val="21"/>
          <w:lang w:val="en-GB"/>
        </w:rPr>
        <w:t>Paschel</w:t>
      </w:r>
      <w:proofErr w:type="spellEnd"/>
      <w:r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adop</w:t>
      </w:r>
      <w:r w:rsidR="008D7E27" w:rsidRPr="002B54D2">
        <w:rPr>
          <w:rFonts w:ascii="Times New Roman" w:hAnsi="Times New Roman" w:cs="Times New Roman"/>
          <w:sz w:val="21"/>
          <w:szCs w:val="21"/>
          <w:lang w:val="en-GB"/>
        </w:rPr>
        <w:t>ts a tran</w:t>
      </w:r>
      <w:r w:rsidR="008D7E27" w:rsidRPr="002B54D2">
        <w:rPr>
          <w:rFonts w:ascii="Times New Roman" w:hAnsi="Times New Roman" w:cs="Times New Roman"/>
          <w:sz w:val="21"/>
          <w:szCs w:val="21"/>
          <w:lang w:val="en-GB"/>
        </w:rPr>
        <w:t>s</w:t>
      </w:r>
      <w:r w:rsidR="008D7E27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national perspective. </w:t>
      </w:r>
      <w:r w:rsidR="00847104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In the introductory chapter, </w:t>
      </w:r>
      <w:r w:rsidR="004A1C8D" w:rsidRPr="002B54D2">
        <w:rPr>
          <w:rFonts w:ascii="Times New Roman" w:hAnsi="Times New Roman" w:cs="Times New Roman"/>
          <w:sz w:val="21"/>
          <w:szCs w:val="21"/>
          <w:lang w:val="en-GB"/>
        </w:rPr>
        <w:t>we learn</w:t>
      </w:r>
      <w:r w:rsidR="008D7E27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that </w:t>
      </w:r>
      <w:r w:rsidR="004A1C8D" w:rsidRPr="002B54D2">
        <w:rPr>
          <w:rFonts w:ascii="Times New Roman" w:hAnsi="Times New Roman" w:cs="Times New Roman"/>
          <w:sz w:val="21"/>
          <w:szCs w:val="21"/>
          <w:lang w:val="en-GB"/>
        </w:rPr>
        <w:t>ethno-racial reforms became possible and u</w:t>
      </w:r>
      <w:r w:rsidR="004A1C8D" w:rsidRPr="002B54D2">
        <w:rPr>
          <w:rFonts w:ascii="Times New Roman" w:hAnsi="Times New Roman" w:cs="Times New Roman"/>
          <w:sz w:val="21"/>
          <w:szCs w:val="21"/>
          <w:lang w:val="en-GB"/>
        </w:rPr>
        <w:t>n</w:t>
      </w:r>
      <w:r w:rsidR="004A1C8D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folded </w:t>
      </w:r>
      <w:r w:rsidR="008D7E27" w:rsidRPr="002B54D2">
        <w:rPr>
          <w:rFonts w:ascii="Times New Roman" w:hAnsi="Times New Roman" w:cs="Times New Roman"/>
          <w:sz w:val="21"/>
          <w:szCs w:val="21"/>
          <w:lang w:val="en-GB"/>
        </w:rPr>
        <w:t>at the intersection of extra- and intra-national events</w:t>
      </w:r>
      <w:r w:rsidR="004A1C8D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, or, as </w:t>
      </w:r>
      <w:proofErr w:type="spellStart"/>
      <w:r w:rsidR="004A1C8D" w:rsidRPr="002B54D2">
        <w:rPr>
          <w:rFonts w:ascii="Times New Roman" w:hAnsi="Times New Roman" w:cs="Times New Roman"/>
          <w:sz w:val="21"/>
          <w:szCs w:val="21"/>
          <w:lang w:val="en-GB"/>
        </w:rPr>
        <w:t>Paschel</w:t>
      </w:r>
      <w:proofErr w:type="spellEnd"/>
      <w:r w:rsidR="004A1C8D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puts it, in moments of </w:t>
      </w:r>
      <w:r w:rsidR="004A1C8D" w:rsidRPr="002B54D2">
        <w:rPr>
          <w:rFonts w:ascii="Times New Roman" w:hAnsi="Times New Roman" w:cs="Times New Roman"/>
          <w:i/>
          <w:sz w:val="21"/>
          <w:szCs w:val="21"/>
          <w:lang w:val="en-GB"/>
        </w:rPr>
        <w:t>political field alignment</w:t>
      </w:r>
      <w:r w:rsidR="004A1C8D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: “when the conditions of possibility in global fields and domestic political fields converge” (p. 19). </w:t>
      </w:r>
      <w:r w:rsidR="00470EBC" w:rsidRPr="002B54D2">
        <w:rPr>
          <w:rFonts w:ascii="Times New Roman" w:hAnsi="Times New Roman" w:cs="Times New Roman"/>
          <w:sz w:val="21"/>
          <w:szCs w:val="21"/>
          <w:lang w:val="en-GB"/>
        </w:rPr>
        <w:t>The</w:t>
      </w:r>
      <w:r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interplay between global and national </w:t>
      </w:r>
      <w:r w:rsidR="0086470A" w:rsidRPr="002B54D2">
        <w:rPr>
          <w:rFonts w:ascii="Times New Roman" w:hAnsi="Times New Roman" w:cs="Times New Roman"/>
          <w:sz w:val="21"/>
          <w:szCs w:val="21"/>
          <w:lang w:val="en-GB"/>
        </w:rPr>
        <w:t>dynamics</w:t>
      </w:r>
      <w:r w:rsidR="00D526B4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runs</w:t>
      </w:r>
      <w:r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like a red thread throughout the </w:t>
      </w:r>
      <w:r w:rsidR="00D526B4" w:rsidRPr="002B54D2">
        <w:rPr>
          <w:rFonts w:ascii="Times New Roman" w:hAnsi="Times New Roman" w:cs="Times New Roman"/>
          <w:sz w:val="21"/>
          <w:szCs w:val="21"/>
          <w:lang w:val="en-GB"/>
        </w:rPr>
        <w:t>subsequent chapters</w:t>
      </w:r>
      <w:r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. </w:t>
      </w:r>
      <w:r w:rsidR="00D526B4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Chapter 2 touches </w:t>
      </w:r>
      <w:r w:rsidR="00156671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upon the </w:t>
      </w:r>
      <w:proofErr w:type="spellStart"/>
      <w:r w:rsidR="00156671" w:rsidRPr="002B54D2">
        <w:rPr>
          <w:rFonts w:ascii="Times New Roman" w:hAnsi="Times New Roman" w:cs="Times New Roman"/>
          <w:sz w:val="21"/>
          <w:szCs w:val="21"/>
          <w:lang w:val="en-GB"/>
        </w:rPr>
        <w:t>mestizaje</w:t>
      </w:r>
      <w:proofErr w:type="spellEnd"/>
      <w:r w:rsidR="00156671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politics that preceded</w:t>
      </w:r>
      <w:r w:rsidR="003A1740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</w:t>
      </w:r>
      <w:r w:rsidR="00EA6C7F" w:rsidRPr="002B54D2">
        <w:rPr>
          <w:rFonts w:ascii="Times New Roman" w:hAnsi="Times New Roman" w:cs="Times New Roman"/>
          <w:sz w:val="21"/>
          <w:szCs w:val="21"/>
          <w:lang w:val="en-GB"/>
        </w:rPr>
        <w:t>today’s</w:t>
      </w:r>
      <w:r w:rsidR="006479E4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citizenship</w:t>
      </w:r>
      <w:r w:rsidR="00EA6C7F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frameworks</w:t>
      </w:r>
      <w:r w:rsidR="006479E4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. </w:t>
      </w:r>
      <w:r w:rsidR="00D526B4" w:rsidRPr="002B54D2">
        <w:rPr>
          <w:rFonts w:ascii="Times New Roman" w:hAnsi="Times New Roman" w:cs="Times New Roman"/>
          <w:sz w:val="21"/>
          <w:szCs w:val="21"/>
          <w:lang w:val="en-GB"/>
        </w:rPr>
        <w:t>It shows that w</w:t>
      </w:r>
      <w:r w:rsidR="0086470A" w:rsidRPr="002B54D2">
        <w:rPr>
          <w:rFonts w:ascii="Times New Roman" w:hAnsi="Times New Roman" w:cs="Times New Roman"/>
          <w:sz w:val="21"/>
          <w:szCs w:val="21"/>
          <w:lang w:val="en-GB"/>
        </w:rPr>
        <w:t>hile</w:t>
      </w:r>
      <w:r w:rsidR="006479E4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</w:t>
      </w:r>
      <w:r w:rsidR="00470EBC" w:rsidRPr="002B54D2">
        <w:rPr>
          <w:rFonts w:ascii="Times New Roman" w:hAnsi="Times New Roman" w:cs="Times New Roman"/>
          <w:sz w:val="21"/>
          <w:szCs w:val="21"/>
          <w:lang w:val="en-GB"/>
        </w:rPr>
        <w:t>post-independence</w:t>
      </w:r>
      <w:r w:rsidR="0086470A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Brazil and Colombia</w:t>
      </w:r>
      <w:r w:rsidR="006479E4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both</w:t>
      </w:r>
      <w:r w:rsidR="0086470A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clung onto </w:t>
      </w:r>
      <w:r w:rsidR="0068786C" w:rsidRPr="002B54D2">
        <w:rPr>
          <w:rFonts w:ascii="Times New Roman" w:hAnsi="Times New Roman" w:cs="Times New Roman"/>
          <w:sz w:val="21"/>
          <w:szCs w:val="21"/>
          <w:lang w:val="en-GB"/>
        </w:rPr>
        <w:t>ideologies of miscegenation</w:t>
      </w:r>
      <w:r w:rsidR="006479E4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in reaction to E</w:t>
      </w:r>
      <w:r w:rsidR="006479E4" w:rsidRPr="002B54D2">
        <w:rPr>
          <w:rFonts w:ascii="Times New Roman" w:hAnsi="Times New Roman" w:cs="Times New Roman"/>
          <w:sz w:val="21"/>
          <w:szCs w:val="21"/>
          <w:lang w:val="en-GB"/>
        </w:rPr>
        <w:t>u</w:t>
      </w:r>
      <w:r w:rsidR="006479E4" w:rsidRPr="002B54D2">
        <w:rPr>
          <w:rFonts w:ascii="Times New Roman" w:hAnsi="Times New Roman" w:cs="Times New Roman"/>
          <w:sz w:val="21"/>
          <w:szCs w:val="21"/>
          <w:lang w:val="en-GB"/>
        </w:rPr>
        <w:t>ro-American racism</w:t>
      </w:r>
      <w:r w:rsidR="0068786C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, </w:t>
      </w:r>
      <w:r w:rsidR="006479E4" w:rsidRPr="002B54D2">
        <w:rPr>
          <w:rFonts w:ascii="Times New Roman" w:hAnsi="Times New Roman" w:cs="Times New Roman"/>
          <w:sz w:val="21"/>
          <w:szCs w:val="21"/>
          <w:lang w:val="en-GB"/>
        </w:rPr>
        <w:t>they ended up locating</w:t>
      </w:r>
      <w:r w:rsidR="0068786C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</w:t>
      </w:r>
      <w:r w:rsidR="00EA6C7F" w:rsidRPr="002B54D2">
        <w:rPr>
          <w:rFonts w:ascii="Times New Roman" w:hAnsi="Times New Roman" w:cs="Times New Roman"/>
          <w:sz w:val="21"/>
          <w:szCs w:val="21"/>
          <w:lang w:val="en-GB"/>
        </w:rPr>
        <w:t>Afro-descendants</w:t>
      </w:r>
      <w:r w:rsidR="00156671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in variegated slots of otherness</w:t>
      </w:r>
      <w:r w:rsidR="006479E4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. </w:t>
      </w:r>
      <w:r w:rsidR="0068786C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Whereas in Brazil </w:t>
      </w:r>
      <w:r w:rsidR="00EA6C7F" w:rsidRPr="002B54D2">
        <w:rPr>
          <w:rFonts w:ascii="Times New Roman" w:hAnsi="Times New Roman" w:cs="Times New Roman"/>
          <w:sz w:val="21"/>
          <w:szCs w:val="21"/>
          <w:lang w:val="en-GB"/>
        </w:rPr>
        <w:t>black citizens</w:t>
      </w:r>
      <w:r w:rsidR="0068786C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were central to the nationalist narrative of racial democracy, in Colombia they remained symbolically excluded from ideas of nationhood. </w:t>
      </w:r>
      <w:r w:rsidR="002A0704" w:rsidRPr="002B54D2">
        <w:rPr>
          <w:rFonts w:ascii="Times New Roman" w:hAnsi="Times New Roman" w:cs="Times New Roman"/>
          <w:sz w:val="21"/>
          <w:szCs w:val="21"/>
          <w:lang w:val="en-GB"/>
        </w:rPr>
        <w:t>Chapter 3 builds on this historical analysis</w:t>
      </w:r>
      <w:r w:rsidR="006479E4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and examines </w:t>
      </w:r>
      <w:r w:rsidR="0018131F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the emergence of </w:t>
      </w:r>
      <w:r w:rsidR="0068786C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black social movements </w:t>
      </w:r>
      <w:r w:rsidR="006479E4" w:rsidRPr="002B54D2">
        <w:rPr>
          <w:rFonts w:ascii="Times New Roman" w:hAnsi="Times New Roman" w:cs="Times New Roman"/>
          <w:sz w:val="21"/>
          <w:szCs w:val="21"/>
          <w:lang w:val="en-GB"/>
        </w:rPr>
        <w:t>as well as</w:t>
      </w:r>
      <w:r w:rsidR="00A95B2B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their struggle to </w:t>
      </w:r>
      <w:r w:rsidR="0018131F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gain </w:t>
      </w:r>
      <w:r w:rsidR="00A95B2B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political </w:t>
      </w:r>
      <w:r w:rsidR="0018131F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ground in </w:t>
      </w:r>
      <w:r w:rsidR="006479E4" w:rsidRPr="002B54D2">
        <w:rPr>
          <w:rFonts w:ascii="Times New Roman" w:hAnsi="Times New Roman" w:cs="Times New Roman"/>
          <w:sz w:val="21"/>
          <w:szCs w:val="21"/>
          <w:lang w:val="en-GB"/>
        </w:rPr>
        <w:t>discursive</w:t>
      </w:r>
      <w:r w:rsidR="00A95B2B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</w:t>
      </w:r>
      <w:r w:rsidR="0018131F" w:rsidRPr="002B54D2">
        <w:rPr>
          <w:rFonts w:ascii="Times New Roman" w:hAnsi="Times New Roman" w:cs="Times New Roman"/>
          <w:sz w:val="21"/>
          <w:szCs w:val="21"/>
          <w:lang w:val="en-GB"/>
        </w:rPr>
        <w:t>terrain</w:t>
      </w:r>
      <w:r w:rsidR="00A95B2B" w:rsidRPr="002B54D2">
        <w:rPr>
          <w:rFonts w:ascii="Times New Roman" w:hAnsi="Times New Roman" w:cs="Times New Roman"/>
          <w:sz w:val="21"/>
          <w:szCs w:val="21"/>
          <w:lang w:val="en-GB"/>
        </w:rPr>
        <w:t>s</w:t>
      </w:r>
      <w:r w:rsidR="0018131F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of racial equality.</w:t>
      </w:r>
    </w:p>
    <w:p w14:paraId="1589A6A8" w14:textId="15252215" w:rsidR="002070BE" w:rsidRPr="002B54D2" w:rsidRDefault="0018131F" w:rsidP="002B3A34">
      <w:pPr>
        <w:spacing w:after="0"/>
        <w:ind w:firstLine="720"/>
        <w:rPr>
          <w:rFonts w:ascii="Times New Roman" w:hAnsi="Times New Roman" w:cs="Times New Roman"/>
          <w:sz w:val="21"/>
          <w:szCs w:val="21"/>
          <w:lang w:val="en-GB"/>
        </w:rPr>
      </w:pPr>
      <w:r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The next two chapters (4, 5) </w:t>
      </w:r>
      <w:r w:rsidR="00AF5E73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illustrate </w:t>
      </w:r>
      <w:r w:rsidRPr="002B54D2">
        <w:rPr>
          <w:rFonts w:ascii="Times New Roman" w:hAnsi="Times New Roman" w:cs="Times New Roman"/>
          <w:sz w:val="21"/>
          <w:szCs w:val="21"/>
          <w:lang w:val="en-GB"/>
        </w:rPr>
        <w:t>how black movements</w:t>
      </w:r>
      <w:r w:rsidR="00D526B4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</w:t>
      </w:r>
      <w:r w:rsidR="00730D37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succeeded in obtaining </w:t>
      </w:r>
      <w:r w:rsidRPr="002B54D2">
        <w:rPr>
          <w:rFonts w:ascii="Times New Roman" w:hAnsi="Times New Roman" w:cs="Times New Roman"/>
          <w:sz w:val="21"/>
          <w:szCs w:val="21"/>
          <w:lang w:val="en-GB"/>
        </w:rPr>
        <w:t>ethno-racial rights</w:t>
      </w:r>
      <w:r w:rsidR="0059395C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by seizing the opportunities provided by transnational norm</w:t>
      </w:r>
      <w:r w:rsidR="00730D37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s </w:t>
      </w:r>
      <w:r w:rsidR="0059395C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of cultural difference and racial equality. Moving beyond the scholastic persistence to link Afro-Indigenous rights to </w:t>
      </w:r>
      <w:r w:rsidR="00D526B4" w:rsidRPr="002B54D2">
        <w:rPr>
          <w:rFonts w:ascii="Times New Roman" w:hAnsi="Times New Roman" w:cs="Times New Roman"/>
          <w:sz w:val="21"/>
          <w:szCs w:val="21"/>
          <w:lang w:val="en-GB"/>
        </w:rPr>
        <w:t>a single</w:t>
      </w:r>
      <w:r w:rsidR="0059395C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</w:t>
      </w:r>
      <w:r w:rsidR="0059395C" w:rsidRPr="002B54D2">
        <w:rPr>
          <w:rFonts w:ascii="Times New Roman" w:hAnsi="Times New Roman" w:cs="Times New Roman"/>
          <w:i/>
          <w:sz w:val="21"/>
          <w:szCs w:val="21"/>
          <w:lang w:val="en-GB"/>
        </w:rPr>
        <w:t>multicultural turn</w:t>
      </w:r>
      <w:r w:rsidR="0059395C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, </w:t>
      </w:r>
      <w:proofErr w:type="spellStart"/>
      <w:r w:rsidR="0059395C" w:rsidRPr="002B54D2">
        <w:rPr>
          <w:rFonts w:ascii="Times New Roman" w:hAnsi="Times New Roman" w:cs="Times New Roman"/>
          <w:sz w:val="21"/>
          <w:szCs w:val="21"/>
          <w:lang w:val="en-GB"/>
        </w:rPr>
        <w:t>Paschel</w:t>
      </w:r>
      <w:proofErr w:type="spellEnd"/>
      <w:r w:rsidR="0059395C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identifies two global-domestic alignments: the </w:t>
      </w:r>
      <w:r w:rsidR="0059395C" w:rsidRPr="002B54D2">
        <w:rPr>
          <w:rFonts w:ascii="Times New Roman" w:hAnsi="Times New Roman" w:cs="Times New Roman"/>
          <w:i/>
          <w:sz w:val="21"/>
          <w:szCs w:val="21"/>
          <w:lang w:val="en-GB"/>
        </w:rPr>
        <w:t>multicultural alignment</w:t>
      </w:r>
      <w:r w:rsidR="0059395C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</w:t>
      </w:r>
      <w:r w:rsidR="00065A91" w:rsidRPr="002B54D2">
        <w:rPr>
          <w:rFonts w:ascii="Times New Roman" w:hAnsi="Times New Roman" w:cs="Times New Roman"/>
          <w:sz w:val="21"/>
          <w:szCs w:val="21"/>
          <w:lang w:val="en-GB"/>
        </w:rPr>
        <w:t>(</w:t>
      </w:r>
      <w:r w:rsidR="0059395C" w:rsidRPr="002B54D2">
        <w:rPr>
          <w:rFonts w:ascii="Times New Roman" w:hAnsi="Times New Roman" w:cs="Times New Roman"/>
          <w:sz w:val="21"/>
          <w:szCs w:val="21"/>
          <w:lang w:val="en-GB"/>
        </w:rPr>
        <w:t>1980s-1990s</w:t>
      </w:r>
      <w:r w:rsidR="00065A91" w:rsidRPr="002B54D2">
        <w:rPr>
          <w:rFonts w:ascii="Times New Roman" w:hAnsi="Times New Roman" w:cs="Times New Roman"/>
          <w:sz w:val="21"/>
          <w:szCs w:val="21"/>
          <w:lang w:val="en-GB"/>
        </w:rPr>
        <w:t>)</w:t>
      </w:r>
      <w:r w:rsidR="002B3A34" w:rsidRPr="002B54D2">
        <w:rPr>
          <w:rFonts w:ascii="Times New Roman" w:hAnsi="Times New Roman" w:cs="Times New Roman"/>
          <w:sz w:val="21"/>
          <w:szCs w:val="21"/>
          <w:lang w:val="en-GB"/>
        </w:rPr>
        <w:t>, which particularly held sway in Colombia</w:t>
      </w:r>
      <w:r w:rsidR="00F13016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and ignited </w:t>
      </w:r>
      <w:r w:rsidR="002B3A34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the allocation of collective lands to Afro-descendants, </w:t>
      </w:r>
      <w:r w:rsidR="00A95D1B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and the </w:t>
      </w:r>
      <w:r w:rsidR="00A95D1B" w:rsidRPr="002B54D2">
        <w:rPr>
          <w:rFonts w:ascii="Times New Roman" w:hAnsi="Times New Roman" w:cs="Times New Roman"/>
          <w:i/>
          <w:sz w:val="21"/>
          <w:szCs w:val="21"/>
          <w:lang w:val="en-GB"/>
        </w:rPr>
        <w:t>racial equality alignment</w:t>
      </w:r>
      <w:r w:rsidR="00A95D1B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(2000s-2010s)</w:t>
      </w:r>
      <w:r w:rsidR="002B3A34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, which </w:t>
      </w:r>
      <w:r w:rsidR="00A95D1B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on its turn mainly </w:t>
      </w:r>
      <w:r w:rsidR="00F26BE6" w:rsidRPr="002B54D2">
        <w:rPr>
          <w:rFonts w:ascii="Times New Roman" w:hAnsi="Times New Roman" w:cs="Times New Roman"/>
          <w:sz w:val="21"/>
          <w:szCs w:val="21"/>
          <w:lang w:val="en-GB"/>
        </w:rPr>
        <w:t>impacted</w:t>
      </w:r>
      <w:r w:rsidR="00A95D1B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Brazil</w:t>
      </w:r>
      <w:r w:rsidR="00F26BE6" w:rsidRPr="002B54D2">
        <w:rPr>
          <w:rFonts w:ascii="Times New Roman" w:hAnsi="Times New Roman" w:cs="Times New Roman"/>
          <w:sz w:val="21"/>
          <w:szCs w:val="21"/>
          <w:lang w:val="en-GB"/>
        </w:rPr>
        <w:t>, translating into a robust set of</w:t>
      </w:r>
      <w:r w:rsidR="00A95D1B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affirmative action </w:t>
      </w:r>
      <w:r w:rsidR="002B3A34" w:rsidRPr="002B54D2">
        <w:rPr>
          <w:rFonts w:ascii="Times New Roman" w:hAnsi="Times New Roman" w:cs="Times New Roman"/>
          <w:sz w:val="21"/>
          <w:szCs w:val="21"/>
          <w:lang w:val="en-GB"/>
        </w:rPr>
        <w:t>policies</w:t>
      </w:r>
      <w:r w:rsidR="00A95D1B" w:rsidRPr="002B54D2">
        <w:rPr>
          <w:rFonts w:ascii="Times New Roman" w:hAnsi="Times New Roman" w:cs="Times New Roman"/>
          <w:sz w:val="21"/>
          <w:szCs w:val="21"/>
          <w:lang w:val="en-GB"/>
        </w:rPr>
        <w:t>.</w:t>
      </w:r>
      <w:r w:rsidR="002B3A34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</w:t>
      </w:r>
      <w:r w:rsidR="00AF5E73" w:rsidRPr="002B54D2">
        <w:rPr>
          <w:rFonts w:ascii="Times New Roman" w:hAnsi="Times New Roman" w:cs="Times New Roman"/>
          <w:sz w:val="21"/>
          <w:szCs w:val="21"/>
          <w:lang w:val="en-GB"/>
        </w:rPr>
        <w:t>While</w:t>
      </w:r>
      <w:r w:rsidR="00065A91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</w:t>
      </w:r>
      <w:r w:rsidR="002B3A34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state fragmentation and the symbolism attributed to Afro-Colombians made </w:t>
      </w:r>
      <w:r w:rsidR="00065A91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Colombia more susceptible to </w:t>
      </w:r>
      <w:r w:rsidR="002B3A34" w:rsidRPr="002B54D2">
        <w:rPr>
          <w:rFonts w:ascii="Times New Roman" w:hAnsi="Times New Roman" w:cs="Times New Roman"/>
          <w:sz w:val="21"/>
          <w:szCs w:val="21"/>
          <w:lang w:val="en-GB"/>
        </w:rPr>
        <w:t>the earlier phase of culture politics</w:t>
      </w:r>
      <w:r w:rsidR="00AF5E73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, </w:t>
      </w:r>
      <w:r w:rsidR="002070BE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the anti-racism strategies and political connections of the Afro-Brazilian movement made racial equality </w:t>
      </w:r>
      <w:r w:rsidR="00134C61" w:rsidRPr="002B54D2">
        <w:rPr>
          <w:rFonts w:ascii="Times New Roman" w:hAnsi="Times New Roman" w:cs="Times New Roman"/>
          <w:sz w:val="21"/>
          <w:szCs w:val="21"/>
          <w:lang w:val="en-GB"/>
        </w:rPr>
        <w:t>laws</w:t>
      </w:r>
      <w:r w:rsidR="002070BE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</w:t>
      </w:r>
      <w:r w:rsidR="002B3A34" w:rsidRPr="002B54D2">
        <w:rPr>
          <w:rFonts w:ascii="Times New Roman" w:hAnsi="Times New Roman" w:cs="Times New Roman"/>
          <w:sz w:val="21"/>
          <w:szCs w:val="21"/>
          <w:lang w:val="en-GB"/>
        </w:rPr>
        <w:t>especially</w:t>
      </w:r>
      <w:r w:rsidR="002070BE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pronounced in Brazil.</w:t>
      </w:r>
    </w:p>
    <w:p w14:paraId="2F5E623C" w14:textId="1B1A7463" w:rsidR="004F355C" w:rsidRPr="002B54D2" w:rsidRDefault="00065A91" w:rsidP="00134C61">
      <w:pPr>
        <w:spacing w:after="0"/>
        <w:ind w:firstLine="720"/>
        <w:rPr>
          <w:rFonts w:ascii="Times New Roman" w:hAnsi="Times New Roman" w:cs="Times New Roman"/>
          <w:sz w:val="21"/>
          <w:szCs w:val="21"/>
          <w:lang w:val="en-GB"/>
        </w:rPr>
      </w:pPr>
      <w:r w:rsidRPr="002B54D2">
        <w:rPr>
          <w:rFonts w:ascii="Times New Roman" w:hAnsi="Times New Roman" w:cs="Times New Roman"/>
          <w:sz w:val="21"/>
          <w:szCs w:val="21"/>
          <w:lang w:val="en-GB"/>
        </w:rPr>
        <w:t>Hereafter</w:t>
      </w:r>
      <w:r w:rsidR="00D526B4" w:rsidRPr="002B54D2">
        <w:rPr>
          <w:rFonts w:ascii="Times New Roman" w:hAnsi="Times New Roman" w:cs="Times New Roman"/>
          <w:sz w:val="21"/>
          <w:szCs w:val="21"/>
          <w:lang w:val="en-GB"/>
        </w:rPr>
        <w:t>,</w:t>
      </w:r>
      <w:r w:rsidR="00F70E5E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we arrive </w:t>
      </w:r>
      <w:r w:rsidR="00134C61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at the actual implementation of </w:t>
      </w:r>
      <w:r w:rsidR="00730D37" w:rsidRPr="002B54D2">
        <w:rPr>
          <w:rFonts w:ascii="Times New Roman" w:hAnsi="Times New Roman" w:cs="Times New Roman"/>
          <w:sz w:val="21"/>
          <w:szCs w:val="21"/>
          <w:lang w:val="en-GB"/>
        </w:rPr>
        <w:t>legislation</w:t>
      </w:r>
      <w:r w:rsidR="00F70E5E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. In Chapter 6, </w:t>
      </w:r>
      <w:proofErr w:type="spellStart"/>
      <w:r w:rsidR="00F70E5E" w:rsidRPr="002B54D2">
        <w:rPr>
          <w:rFonts w:ascii="Times New Roman" w:hAnsi="Times New Roman" w:cs="Times New Roman"/>
          <w:sz w:val="21"/>
          <w:szCs w:val="21"/>
          <w:lang w:val="en-GB"/>
        </w:rPr>
        <w:t>Paschel</w:t>
      </w:r>
      <w:proofErr w:type="spellEnd"/>
      <w:r w:rsidR="00F70E5E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</w:t>
      </w:r>
      <w:r w:rsidR="006E52EB" w:rsidRPr="002B54D2">
        <w:rPr>
          <w:rFonts w:ascii="Times New Roman" w:hAnsi="Times New Roman" w:cs="Times New Roman"/>
          <w:sz w:val="21"/>
          <w:szCs w:val="21"/>
          <w:lang w:val="en-GB"/>
        </w:rPr>
        <w:t>sketches</w:t>
      </w:r>
      <w:r w:rsidR="00F26BE6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how black movements walk a </w:t>
      </w:r>
      <w:r w:rsidR="00D526B4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political tightrope </w:t>
      </w:r>
      <w:r w:rsidR="00F70E5E" w:rsidRPr="002B54D2">
        <w:rPr>
          <w:rFonts w:ascii="Times New Roman" w:hAnsi="Times New Roman" w:cs="Times New Roman"/>
          <w:sz w:val="21"/>
          <w:szCs w:val="21"/>
          <w:lang w:val="en-GB"/>
        </w:rPr>
        <w:t>between acquiring resources from the state and facing bureaucratic co-option</w:t>
      </w:r>
      <w:r w:rsidR="00D526B4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. This </w:t>
      </w:r>
      <w:proofErr w:type="spellStart"/>
      <w:r w:rsidR="00D526B4" w:rsidRPr="002B54D2">
        <w:rPr>
          <w:rFonts w:ascii="Times New Roman" w:hAnsi="Times New Roman" w:cs="Times New Roman"/>
          <w:sz w:val="21"/>
          <w:szCs w:val="21"/>
          <w:lang w:val="en-GB"/>
        </w:rPr>
        <w:t>skeptical</w:t>
      </w:r>
      <w:proofErr w:type="spellEnd"/>
      <w:r w:rsidR="00D526B4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</w:t>
      </w:r>
      <w:r w:rsidR="00F26BE6" w:rsidRPr="002B54D2">
        <w:rPr>
          <w:rFonts w:ascii="Times New Roman" w:hAnsi="Times New Roman" w:cs="Times New Roman"/>
          <w:sz w:val="21"/>
          <w:szCs w:val="21"/>
          <w:lang w:val="en-GB"/>
        </w:rPr>
        <w:t>tenor</w:t>
      </w:r>
      <w:r w:rsidR="00D526B4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</w:t>
      </w:r>
      <w:r w:rsidR="00F26BE6" w:rsidRPr="002B54D2">
        <w:rPr>
          <w:rFonts w:ascii="Times New Roman" w:hAnsi="Times New Roman" w:cs="Times New Roman"/>
          <w:sz w:val="21"/>
          <w:szCs w:val="21"/>
          <w:lang w:val="en-GB"/>
        </w:rPr>
        <w:t>continues i</w:t>
      </w:r>
      <w:r w:rsidR="00D526B4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nto </w:t>
      </w:r>
      <w:r w:rsidR="004F355C" w:rsidRPr="002B54D2">
        <w:rPr>
          <w:rFonts w:ascii="Times New Roman" w:hAnsi="Times New Roman" w:cs="Times New Roman"/>
          <w:sz w:val="21"/>
          <w:szCs w:val="21"/>
          <w:lang w:val="en-GB"/>
        </w:rPr>
        <w:t>Chapter 7</w:t>
      </w:r>
      <w:r w:rsidR="005A5173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, wherein </w:t>
      </w:r>
      <w:proofErr w:type="spellStart"/>
      <w:r w:rsidR="005A5173" w:rsidRPr="002B54D2">
        <w:rPr>
          <w:rFonts w:ascii="Times New Roman" w:hAnsi="Times New Roman" w:cs="Times New Roman"/>
          <w:sz w:val="21"/>
          <w:szCs w:val="21"/>
          <w:lang w:val="en-GB"/>
        </w:rPr>
        <w:t>Paschel</w:t>
      </w:r>
      <w:proofErr w:type="spellEnd"/>
      <w:r w:rsidR="005A5173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</w:t>
      </w:r>
      <w:r w:rsidR="00730D37" w:rsidRPr="002B54D2">
        <w:rPr>
          <w:rFonts w:ascii="Times New Roman" w:hAnsi="Times New Roman" w:cs="Times New Roman"/>
          <w:sz w:val="21"/>
          <w:szCs w:val="21"/>
          <w:lang w:val="en-GB"/>
        </w:rPr>
        <w:t>draws</w:t>
      </w:r>
      <w:r w:rsidR="006E52EB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attention to</w:t>
      </w:r>
      <w:r w:rsidR="00F26BE6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how t</w:t>
      </w:r>
      <w:r w:rsidR="004F355C" w:rsidRPr="002B54D2">
        <w:rPr>
          <w:rFonts w:ascii="Times New Roman" w:hAnsi="Times New Roman" w:cs="Times New Roman"/>
          <w:sz w:val="21"/>
          <w:szCs w:val="21"/>
          <w:lang w:val="en-GB"/>
        </w:rPr>
        <w:t>he reforms’ transformative potential has been jeopardized by competing economic intere</w:t>
      </w:r>
      <w:r w:rsidR="00D526B4" w:rsidRPr="002B54D2">
        <w:rPr>
          <w:rFonts w:ascii="Times New Roman" w:hAnsi="Times New Roman" w:cs="Times New Roman"/>
          <w:sz w:val="21"/>
          <w:szCs w:val="21"/>
          <w:lang w:val="en-GB"/>
        </w:rPr>
        <w:t>sts</w:t>
      </w:r>
      <w:r w:rsidR="004F355C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. </w:t>
      </w:r>
      <w:r w:rsidR="00D526B4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Finally, </w:t>
      </w:r>
      <w:r w:rsidR="004F355C" w:rsidRPr="002B54D2">
        <w:rPr>
          <w:rFonts w:ascii="Times New Roman" w:hAnsi="Times New Roman" w:cs="Times New Roman"/>
          <w:sz w:val="21"/>
          <w:szCs w:val="21"/>
          <w:lang w:val="en-GB"/>
        </w:rPr>
        <w:t>the concluding cha</w:t>
      </w:r>
      <w:r w:rsidR="004F355C" w:rsidRPr="002B54D2">
        <w:rPr>
          <w:rFonts w:ascii="Times New Roman" w:hAnsi="Times New Roman" w:cs="Times New Roman"/>
          <w:sz w:val="21"/>
          <w:szCs w:val="21"/>
          <w:lang w:val="en-GB"/>
        </w:rPr>
        <w:t>p</w:t>
      </w:r>
      <w:r w:rsidR="004F355C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ter (8) provides an overview of the </w:t>
      </w:r>
      <w:r w:rsidR="00F26BE6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ethnography’s numerous theoretical contributions, </w:t>
      </w:r>
      <w:r w:rsidR="004F355C" w:rsidRPr="002B54D2">
        <w:rPr>
          <w:rFonts w:ascii="Times New Roman" w:hAnsi="Times New Roman" w:cs="Times New Roman"/>
          <w:sz w:val="21"/>
          <w:szCs w:val="21"/>
          <w:lang w:val="en-GB"/>
        </w:rPr>
        <w:t>which relate</w:t>
      </w:r>
      <w:r w:rsidR="00F26BE6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</w:t>
      </w:r>
      <w:r w:rsidR="00134C61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to </w:t>
      </w:r>
      <w:r w:rsidR="00F26BE6" w:rsidRPr="002B54D2">
        <w:rPr>
          <w:rFonts w:ascii="Times New Roman" w:hAnsi="Times New Roman" w:cs="Times New Roman"/>
          <w:sz w:val="21"/>
          <w:szCs w:val="21"/>
          <w:lang w:val="en-GB"/>
        </w:rPr>
        <w:t>social movement theory and race/ethnicity studies.</w:t>
      </w:r>
    </w:p>
    <w:p w14:paraId="563B1F80" w14:textId="04CDF718" w:rsidR="00530D34" w:rsidRPr="002B54D2" w:rsidRDefault="00A95B2B" w:rsidP="00134C61">
      <w:pPr>
        <w:spacing w:after="0"/>
        <w:ind w:firstLine="720"/>
        <w:rPr>
          <w:rFonts w:ascii="Times New Roman" w:hAnsi="Times New Roman" w:cs="Times New Roman"/>
          <w:sz w:val="21"/>
          <w:szCs w:val="21"/>
          <w:lang w:val="en-GB"/>
        </w:rPr>
      </w:pPr>
      <w:r w:rsidRPr="002B54D2">
        <w:rPr>
          <w:rFonts w:ascii="Times New Roman" w:hAnsi="Times New Roman" w:cs="Times New Roman"/>
          <w:sz w:val="21"/>
          <w:szCs w:val="21"/>
          <w:lang w:val="en-GB"/>
        </w:rPr>
        <w:t>Documenting the</w:t>
      </w:r>
      <w:r w:rsidR="00105646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shift towards </w:t>
      </w:r>
      <w:r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ethno-racial reforms in two </w:t>
      </w:r>
      <w:r w:rsidR="00105646" w:rsidRPr="002B54D2">
        <w:rPr>
          <w:rFonts w:ascii="Times New Roman" w:hAnsi="Times New Roman" w:cs="Times New Roman"/>
          <w:sz w:val="21"/>
          <w:szCs w:val="21"/>
          <w:lang w:val="en-GB"/>
        </w:rPr>
        <w:t>countries</w:t>
      </w:r>
      <w:r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seems an ambitious task, but it is exceptio</w:t>
      </w:r>
      <w:r w:rsidR="00B91BB4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nally well taken on by </w:t>
      </w:r>
      <w:proofErr w:type="spellStart"/>
      <w:r w:rsidR="00B91BB4" w:rsidRPr="002B54D2">
        <w:rPr>
          <w:rFonts w:ascii="Times New Roman" w:hAnsi="Times New Roman" w:cs="Times New Roman"/>
          <w:sz w:val="21"/>
          <w:szCs w:val="21"/>
          <w:lang w:val="en-GB"/>
        </w:rPr>
        <w:t>Paschel</w:t>
      </w:r>
      <w:proofErr w:type="spellEnd"/>
      <w:r w:rsidR="00B91BB4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. By keeping an eye open for </w:t>
      </w:r>
      <w:r w:rsidR="00486B25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ideological and institutional changes </w:t>
      </w:r>
      <w:r w:rsidR="00134C61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lying </w:t>
      </w:r>
      <w:r w:rsidR="00486B25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beyond the nation-state, </w:t>
      </w:r>
      <w:r w:rsidR="00134C61" w:rsidRPr="002B54D2">
        <w:rPr>
          <w:rFonts w:ascii="Times New Roman" w:hAnsi="Times New Roman" w:cs="Times New Roman"/>
          <w:sz w:val="21"/>
          <w:szCs w:val="21"/>
          <w:lang w:val="en-GB"/>
        </w:rPr>
        <w:t>she</w:t>
      </w:r>
      <w:r w:rsidR="008169F1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</w:t>
      </w:r>
      <w:r w:rsidR="004A6E7A" w:rsidRPr="002B54D2">
        <w:rPr>
          <w:rFonts w:ascii="Times New Roman" w:hAnsi="Times New Roman" w:cs="Times New Roman"/>
          <w:sz w:val="21"/>
          <w:szCs w:val="21"/>
          <w:lang w:val="en-GB"/>
        </w:rPr>
        <w:t>merges</w:t>
      </w:r>
      <w:r w:rsidR="008169F1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both cases into one coherent narrative. </w:t>
      </w:r>
      <w:r w:rsidR="00105646" w:rsidRPr="002B54D2">
        <w:rPr>
          <w:rFonts w:ascii="Times New Roman" w:hAnsi="Times New Roman" w:cs="Times New Roman"/>
          <w:sz w:val="21"/>
          <w:szCs w:val="21"/>
          <w:lang w:val="en-GB"/>
        </w:rPr>
        <w:t>What is more, by</w:t>
      </w:r>
      <w:r w:rsidR="00486B25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connecting </w:t>
      </w:r>
      <w:r w:rsidR="000F07F2" w:rsidRPr="002B54D2">
        <w:rPr>
          <w:rFonts w:ascii="Times New Roman" w:hAnsi="Times New Roman" w:cs="Times New Roman"/>
          <w:sz w:val="21"/>
          <w:szCs w:val="21"/>
          <w:lang w:val="en-GB"/>
        </w:rPr>
        <w:t>the substanti</w:t>
      </w:r>
      <w:r w:rsidR="00730D37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al </w:t>
      </w:r>
      <w:r w:rsidR="000F07F2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achievements of </w:t>
      </w:r>
      <w:r w:rsidR="00730D37" w:rsidRPr="002B54D2">
        <w:rPr>
          <w:rFonts w:ascii="Times New Roman" w:hAnsi="Times New Roman" w:cs="Times New Roman"/>
          <w:sz w:val="21"/>
          <w:szCs w:val="21"/>
          <w:lang w:val="en-GB"/>
        </w:rPr>
        <w:t>marginalized</w:t>
      </w:r>
      <w:r w:rsidR="000F07F2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black movements</w:t>
      </w:r>
      <w:r w:rsidR="00134C61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</w:t>
      </w:r>
      <w:r w:rsidR="003F30EF" w:rsidRPr="002B54D2">
        <w:rPr>
          <w:rFonts w:ascii="Times New Roman" w:hAnsi="Times New Roman" w:cs="Times New Roman"/>
          <w:sz w:val="21"/>
          <w:szCs w:val="21"/>
          <w:lang w:val="en-GB"/>
        </w:rPr>
        <w:t>to</w:t>
      </w:r>
      <w:r w:rsidR="000F07F2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</w:t>
      </w:r>
      <w:r w:rsidR="00E54349" w:rsidRPr="002B54D2">
        <w:rPr>
          <w:rFonts w:ascii="Times New Roman" w:hAnsi="Times New Roman" w:cs="Times New Roman"/>
          <w:sz w:val="21"/>
          <w:szCs w:val="21"/>
          <w:lang w:val="en-GB"/>
        </w:rPr>
        <w:t>transnational discourses of multicu</w:t>
      </w:r>
      <w:r w:rsidR="00B9691B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lturalism and racial equality, </w:t>
      </w:r>
      <w:proofErr w:type="spellStart"/>
      <w:r w:rsidR="00486B25" w:rsidRPr="002B54D2">
        <w:rPr>
          <w:rFonts w:ascii="Times New Roman" w:hAnsi="Times New Roman" w:cs="Times New Roman"/>
          <w:sz w:val="21"/>
          <w:szCs w:val="21"/>
          <w:lang w:val="en-GB"/>
        </w:rPr>
        <w:t>Paschel</w:t>
      </w:r>
      <w:proofErr w:type="spellEnd"/>
      <w:r w:rsidR="00486B25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convincingly lays bare the limitations of state- and activist-centric theories of social movements.</w:t>
      </w:r>
      <w:r w:rsidR="00AE6DF9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</w:t>
      </w:r>
      <w:r w:rsidR="00E54349" w:rsidRPr="002B54D2">
        <w:rPr>
          <w:rFonts w:ascii="Times New Roman" w:hAnsi="Times New Roman" w:cs="Times New Roman"/>
          <w:sz w:val="21"/>
          <w:szCs w:val="21"/>
          <w:lang w:val="en-GB"/>
        </w:rPr>
        <w:t>Yet</w:t>
      </w:r>
      <w:r w:rsidR="00AE6DF9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, </w:t>
      </w:r>
      <w:r w:rsidR="00327EF3" w:rsidRPr="002B54D2">
        <w:rPr>
          <w:rFonts w:ascii="Times New Roman" w:hAnsi="Times New Roman" w:cs="Times New Roman"/>
          <w:sz w:val="21"/>
          <w:szCs w:val="21"/>
          <w:lang w:val="en-GB"/>
        </w:rPr>
        <w:t>she</w:t>
      </w:r>
      <w:r w:rsidR="00AE6DF9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d</w:t>
      </w:r>
      <w:r w:rsidR="004A6E7A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oes not lose sight on the importance of </w:t>
      </w:r>
      <w:r w:rsidR="00530D34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domestic </w:t>
      </w:r>
      <w:r w:rsidR="004A6E7A" w:rsidRPr="002B54D2">
        <w:rPr>
          <w:rFonts w:ascii="Times New Roman" w:hAnsi="Times New Roman" w:cs="Times New Roman"/>
          <w:sz w:val="21"/>
          <w:szCs w:val="21"/>
          <w:lang w:val="en-GB"/>
        </w:rPr>
        <w:t>politi</w:t>
      </w:r>
      <w:r w:rsidR="00AE6DF9" w:rsidRPr="002B54D2">
        <w:rPr>
          <w:rFonts w:ascii="Times New Roman" w:hAnsi="Times New Roman" w:cs="Times New Roman"/>
          <w:sz w:val="21"/>
          <w:szCs w:val="21"/>
          <w:lang w:val="en-GB"/>
        </w:rPr>
        <w:t>cs</w:t>
      </w:r>
      <w:r w:rsidR="00327EF3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either</w:t>
      </w:r>
      <w:r w:rsidR="00AE6DF9" w:rsidRPr="002B54D2">
        <w:rPr>
          <w:rFonts w:ascii="Times New Roman" w:hAnsi="Times New Roman" w:cs="Times New Roman"/>
          <w:sz w:val="21"/>
          <w:szCs w:val="21"/>
          <w:lang w:val="en-GB"/>
        </w:rPr>
        <w:t>.</w:t>
      </w:r>
      <w:r w:rsidR="00530D34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</w:t>
      </w:r>
      <w:r w:rsidR="00AE6DF9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In </w:t>
      </w:r>
      <w:r w:rsidR="002640A9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her historical </w:t>
      </w:r>
      <w:r w:rsidR="00134C61" w:rsidRPr="002B54D2">
        <w:rPr>
          <w:rFonts w:ascii="Times New Roman" w:hAnsi="Times New Roman" w:cs="Times New Roman"/>
          <w:sz w:val="21"/>
          <w:szCs w:val="21"/>
          <w:lang w:val="en-GB"/>
        </w:rPr>
        <w:t>descri</w:t>
      </w:r>
      <w:r w:rsidR="00134C61" w:rsidRPr="002B54D2">
        <w:rPr>
          <w:rFonts w:ascii="Times New Roman" w:hAnsi="Times New Roman" w:cs="Times New Roman"/>
          <w:sz w:val="21"/>
          <w:szCs w:val="21"/>
          <w:lang w:val="en-GB"/>
        </w:rPr>
        <w:t>p</w:t>
      </w:r>
      <w:r w:rsidR="00134C61" w:rsidRPr="002B54D2">
        <w:rPr>
          <w:rFonts w:ascii="Times New Roman" w:hAnsi="Times New Roman" w:cs="Times New Roman"/>
          <w:sz w:val="21"/>
          <w:szCs w:val="21"/>
          <w:lang w:val="en-GB"/>
        </w:rPr>
        <w:t>tions</w:t>
      </w:r>
      <w:r w:rsidR="002640A9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o</w:t>
      </w:r>
      <w:r w:rsidR="00730D37" w:rsidRPr="002B54D2">
        <w:rPr>
          <w:rFonts w:ascii="Times New Roman" w:hAnsi="Times New Roman" w:cs="Times New Roman"/>
          <w:sz w:val="21"/>
          <w:szCs w:val="21"/>
          <w:lang w:val="en-GB"/>
        </w:rPr>
        <w:t>f</w:t>
      </w:r>
      <w:r w:rsidR="002640A9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the </w:t>
      </w:r>
      <w:r w:rsidR="00327EF3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relationships </w:t>
      </w:r>
      <w:r w:rsidR="00AE6DF9" w:rsidRPr="002B54D2">
        <w:rPr>
          <w:rFonts w:ascii="Times New Roman" w:hAnsi="Times New Roman" w:cs="Times New Roman"/>
          <w:sz w:val="21"/>
          <w:szCs w:val="21"/>
          <w:lang w:val="en-GB"/>
        </w:rPr>
        <w:t>between</w:t>
      </w:r>
      <w:r w:rsidR="00730D37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the two</w:t>
      </w:r>
      <w:r w:rsidR="00AE6DF9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</w:t>
      </w:r>
      <w:r w:rsidR="00730D37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states and black movements </w:t>
      </w:r>
      <w:r w:rsidR="002640A9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– wherein canonical events seamlessly blend with quotations – </w:t>
      </w:r>
      <w:proofErr w:type="spellStart"/>
      <w:r w:rsidR="002640A9" w:rsidRPr="002B54D2">
        <w:rPr>
          <w:rFonts w:ascii="Times New Roman" w:hAnsi="Times New Roman" w:cs="Times New Roman"/>
          <w:sz w:val="21"/>
          <w:szCs w:val="21"/>
          <w:lang w:val="en-GB"/>
        </w:rPr>
        <w:t>Paschel</w:t>
      </w:r>
      <w:proofErr w:type="spellEnd"/>
      <w:r w:rsidR="002640A9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meticulously</w:t>
      </w:r>
      <w:r w:rsidR="00E54349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</w:t>
      </w:r>
      <w:r w:rsidR="002640A9" w:rsidRPr="002B54D2">
        <w:rPr>
          <w:rFonts w:ascii="Times New Roman" w:hAnsi="Times New Roman" w:cs="Times New Roman"/>
          <w:sz w:val="21"/>
          <w:szCs w:val="21"/>
          <w:lang w:val="en-GB"/>
        </w:rPr>
        <w:t>details</w:t>
      </w:r>
      <w:r w:rsidR="00530D34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the particularities of </w:t>
      </w:r>
      <w:r w:rsidR="002640A9" w:rsidRPr="002B54D2">
        <w:rPr>
          <w:rFonts w:ascii="Times New Roman" w:hAnsi="Times New Roman" w:cs="Times New Roman"/>
          <w:sz w:val="21"/>
          <w:szCs w:val="21"/>
          <w:lang w:val="en-GB"/>
        </w:rPr>
        <w:t>both Brazil and Colombia</w:t>
      </w:r>
      <w:r w:rsidR="00530D34" w:rsidRPr="002B54D2">
        <w:rPr>
          <w:rFonts w:ascii="Times New Roman" w:hAnsi="Times New Roman" w:cs="Times New Roman"/>
          <w:sz w:val="21"/>
          <w:szCs w:val="21"/>
          <w:lang w:val="en-GB"/>
        </w:rPr>
        <w:t>.</w:t>
      </w:r>
      <w:r w:rsidR="00E54349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</w:t>
      </w:r>
    </w:p>
    <w:p w14:paraId="7422DD9C" w14:textId="4537696A" w:rsidR="00940E3B" w:rsidRPr="002B54D2" w:rsidRDefault="00E54349" w:rsidP="00503AD2">
      <w:pPr>
        <w:spacing w:after="0"/>
        <w:ind w:firstLine="720"/>
        <w:rPr>
          <w:rFonts w:ascii="Times New Roman" w:hAnsi="Times New Roman" w:cs="Times New Roman"/>
          <w:sz w:val="21"/>
          <w:szCs w:val="21"/>
          <w:lang w:val="en-GB"/>
        </w:rPr>
      </w:pPr>
      <w:r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That said, </w:t>
      </w:r>
      <w:r w:rsidR="00486B25" w:rsidRPr="002B54D2">
        <w:rPr>
          <w:rFonts w:ascii="Times New Roman" w:hAnsi="Times New Roman" w:cs="Times New Roman"/>
          <w:sz w:val="21"/>
          <w:szCs w:val="21"/>
          <w:lang w:val="en-GB"/>
        </w:rPr>
        <w:t>two modest critiques on the Colombian analysis</w:t>
      </w:r>
      <w:r w:rsidR="00940E3B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</w:t>
      </w:r>
      <w:r w:rsidRPr="002B54D2">
        <w:rPr>
          <w:rFonts w:ascii="Times New Roman" w:hAnsi="Times New Roman" w:cs="Times New Roman"/>
          <w:sz w:val="21"/>
          <w:szCs w:val="21"/>
          <w:lang w:val="en-GB"/>
        </w:rPr>
        <w:t>seem</w:t>
      </w:r>
      <w:r w:rsidR="00530D34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in place</w:t>
      </w:r>
      <w:r w:rsidR="00486B25" w:rsidRPr="002B54D2">
        <w:rPr>
          <w:rFonts w:ascii="Times New Roman" w:hAnsi="Times New Roman" w:cs="Times New Roman"/>
          <w:sz w:val="21"/>
          <w:szCs w:val="21"/>
          <w:lang w:val="en-GB"/>
        </w:rPr>
        <w:t>.</w:t>
      </w:r>
      <w:r w:rsidR="00940E3B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For one, I find the </w:t>
      </w:r>
      <w:r w:rsidRPr="002B54D2">
        <w:rPr>
          <w:rFonts w:ascii="Times New Roman" w:hAnsi="Times New Roman" w:cs="Times New Roman"/>
          <w:sz w:val="21"/>
          <w:szCs w:val="21"/>
          <w:lang w:val="en-GB"/>
        </w:rPr>
        <w:t>section</w:t>
      </w:r>
      <w:r w:rsidR="00940E3B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</w:t>
      </w:r>
      <w:r w:rsidR="00311DD8" w:rsidRPr="002B54D2">
        <w:rPr>
          <w:rFonts w:ascii="Times New Roman" w:hAnsi="Times New Roman" w:cs="Times New Roman"/>
          <w:sz w:val="21"/>
          <w:szCs w:val="21"/>
          <w:lang w:val="en-GB"/>
        </w:rPr>
        <w:t>on</w:t>
      </w:r>
      <w:r w:rsidR="00940E3B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mining</w:t>
      </w:r>
      <w:r w:rsidR="00730D37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somewhat</w:t>
      </w:r>
      <w:r w:rsidR="00940E3B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</w:t>
      </w:r>
      <w:proofErr w:type="spellStart"/>
      <w:r w:rsidR="00940E3B" w:rsidRPr="002B54D2">
        <w:rPr>
          <w:rFonts w:ascii="Times New Roman" w:hAnsi="Times New Roman" w:cs="Times New Roman"/>
          <w:sz w:val="21"/>
          <w:szCs w:val="21"/>
          <w:lang w:val="en-GB"/>
        </w:rPr>
        <w:t>meager</w:t>
      </w:r>
      <w:proofErr w:type="spellEnd"/>
      <w:r w:rsidR="00940E3B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, especially given the vastness </w:t>
      </w:r>
      <w:r w:rsidR="006E52EB" w:rsidRPr="002B54D2">
        <w:rPr>
          <w:rFonts w:ascii="Times New Roman" w:hAnsi="Times New Roman" w:cs="Times New Roman"/>
          <w:sz w:val="21"/>
          <w:szCs w:val="21"/>
          <w:lang w:val="en-GB"/>
        </w:rPr>
        <w:t>with</w:t>
      </w:r>
      <w:r w:rsidR="00940E3B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which gold extraction has </w:t>
      </w:r>
      <w:r w:rsidR="00503AD2" w:rsidRPr="002B54D2">
        <w:rPr>
          <w:rFonts w:ascii="Times New Roman" w:hAnsi="Times New Roman" w:cs="Times New Roman"/>
          <w:sz w:val="21"/>
          <w:szCs w:val="21"/>
          <w:lang w:val="en-GB"/>
        </w:rPr>
        <w:t>transformed</w:t>
      </w:r>
      <w:r w:rsidR="00940E3B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</w:t>
      </w:r>
      <w:r w:rsidRPr="002B54D2">
        <w:rPr>
          <w:rFonts w:ascii="Times New Roman" w:hAnsi="Times New Roman" w:cs="Times New Roman"/>
          <w:sz w:val="21"/>
          <w:szCs w:val="21"/>
          <w:lang w:val="en-GB"/>
        </w:rPr>
        <w:t>Afro-</w:t>
      </w:r>
      <w:r w:rsidRPr="002B54D2">
        <w:rPr>
          <w:rFonts w:ascii="Times New Roman" w:hAnsi="Times New Roman" w:cs="Times New Roman"/>
          <w:sz w:val="21"/>
          <w:szCs w:val="21"/>
          <w:lang w:val="en-GB"/>
        </w:rPr>
        <w:lastRenderedPageBreak/>
        <w:t>Colombian</w:t>
      </w:r>
      <w:r w:rsidR="00940E3B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</w:t>
      </w:r>
      <w:r w:rsidR="00830A4B" w:rsidRPr="002B54D2">
        <w:rPr>
          <w:rFonts w:ascii="Times New Roman" w:hAnsi="Times New Roman" w:cs="Times New Roman"/>
          <w:sz w:val="21"/>
          <w:szCs w:val="21"/>
          <w:lang w:val="en-GB"/>
        </w:rPr>
        <w:t>livelihoods</w:t>
      </w:r>
      <w:r w:rsidR="00940E3B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in the </w:t>
      </w:r>
      <w:r w:rsidR="006E52EB" w:rsidRPr="002B54D2">
        <w:rPr>
          <w:rFonts w:ascii="Times New Roman" w:hAnsi="Times New Roman" w:cs="Times New Roman"/>
          <w:sz w:val="21"/>
          <w:szCs w:val="21"/>
          <w:lang w:val="en-GB"/>
        </w:rPr>
        <w:t>past</w:t>
      </w:r>
      <w:r w:rsidR="00940E3B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</w:t>
      </w:r>
      <w:r w:rsidR="00730D37" w:rsidRPr="002B54D2">
        <w:rPr>
          <w:rFonts w:ascii="Times New Roman" w:hAnsi="Times New Roman" w:cs="Times New Roman"/>
          <w:sz w:val="21"/>
          <w:szCs w:val="21"/>
          <w:lang w:val="en-GB"/>
        </w:rPr>
        <w:t>10-15 years</w:t>
      </w:r>
      <w:r w:rsidR="00940E3B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. </w:t>
      </w:r>
      <w:proofErr w:type="spellStart"/>
      <w:r w:rsidR="00940E3B" w:rsidRPr="002B54D2">
        <w:rPr>
          <w:rFonts w:ascii="Times New Roman" w:hAnsi="Times New Roman" w:cs="Times New Roman"/>
          <w:sz w:val="21"/>
          <w:szCs w:val="21"/>
          <w:lang w:val="en-GB"/>
        </w:rPr>
        <w:t>Paschel</w:t>
      </w:r>
      <w:proofErr w:type="spellEnd"/>
      <w:r w:rsidR="00940E3B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describes mining operations in rather unspecific terms</w:t>
      </w:r>
      <w:r w:rsidR="00503AD2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. </w:t>
      </w:r>
      <w:r w:rsidR="00A568C6" w:rsidRPr="002B54D2">
        <w:rPr>
          <w:rFonts w:ascii="Times New Roman" w:hAnsi="Times New Roman" w:cs="Times New Roman"/>
          <w:sz w:val="21"/>
          <w:szCs w:val="21"/>
          <w:lang w:val="en-GB"/>
        </w:rPr>
        <w:t>S</w:t>
      </w:r>
      <w:r w:rsidR="00503AD2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he </w:t>
      </w:r>
      <w:r w:rsidR="00AC1C00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brusquely </w:t>
      </w:r>
      <w:r w:rsidR="00503AD2" w:rsidRPr="002B54D2">
        <w:rPr>
          <w:rFonts w:ascii="Times New Roman" w:hAnsi="Times New Roman" w:cs="Times New Roman"/>
          <w:sz w:val="21"/>
          <w:szCs w:val="21"/>
          <w:lang w:val="en-GB"/>
        </w:rPr>
        <w:t>bundles corporate and informal mining together as “the inevitable outcome of capitalist expa</w:t>
      </w:r>
      <w:r w:rsidR="00503AD2" w:rsidRPr="002B54D2">
        <w:rPr>
          <w:rFonts w:ascii="Times New Roman" w:hAnsi="Times New Roman" w:cs="Times New Roman"/>
          <w:sz w:val="21"/>
          <w:szCs w:val="21"/>
          <w:lang w:val="en-GB"/>
        </w:rPr>
        <w:t>n</w:t>
      </w:r>
      <w:r w:rsidR="00503AD2" w:rsidRPr="002B54D2">
        <w:rPr>
          <w:rFonts w:ascii="Times New Roman" w:hAnsi="Times New Roman" w:cs="Times New Roman"/>
          <w:sz w:val="21"/>
          <w:szCs w:val="21"/>
          <w:lang w:val="en-GB"/>
        </w:rPr>
        <w:t>sion” (p. 195) and is silent on the distinctive ways in which the two forms of mining affect rural communities.</w:t>
      </w:r>
      <w:r w:rsidR="008858FD" w:rsidRPr="002B54D2">
        <w:rPr>
          <w:rFonts w:ascii="Times New Roman" w:hAnsi="Times New Roman" w:cs="Times New Roman"/>
          <w:sz w:val="21"/>
          <w:szCs w:val="21"/>
          <w:vertAlign w:val="superscript"/>
          <w:lang w:val="en-GB"/>
        </w:rPr>
        <w:t>1</w:t>
      </w:r>
      <w:r w:rsidR="00A568C6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</w:t>
      </w:r>
      <w:r w:rsidR="0029153C" w:rsidRPr="002B54D2">
        <w:rPr>
          <w:rFonts w:ascii="Times New Roman" w:hAnsi="Times New Roman" w:cs="Times New Roman"/>
          <w:sz w:val="21"/>
          <w:szCs w:val="21"/>
          <w:lang w:val="en-GB"/>
        </w:rPr>
        <w:t>Also</w:t>
      </w:r>
      <w:r w:rsidR="00940E3B" w:rsidRPr="002B54D2">
        <w:rPr>
          <w:rFonts w:ascii="Times New Roman" w:hAnsi="Times New Roman" w:cs="Times New Roman"/>
          <w:sz w:val="21"/>
          <w:szCs w:val="21"/>
          <w:lang w:val="en-GB"/>
        </w:rPr>
        <w:t>, i</w:t>
      </w:r>
      <w:r w:rsidR="00486B25" w:rsidRPr="002B54D2">
        <w:rPr>
          <w:rFonts w:ascii="Times New Roman" w:hAnsi="Times New Roman" w:cs="Times New Roman"/>
          <w:sz w:val="21"/>
          <w:szCs w:val="21"/>
          <w:lang w:val="en-GB"/>
        </w:rPr>
        <w:t>n explaining why multicultural reforms happened, the ethnography</w:t>
      </w:r>
      <w:r w:rsidR="002640A9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is</w:t>
      </w:r>
      <w:r w:rsidR="00486B25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thin on</w:t>
      </w:r>
      <w:r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</w:t>
      </w:r>
      <w:r w:rsidR="00503AD2" w:rsidRPr="002B54D2">
        <w:rPr>
          <w:rFonts w:ascii="Times New Roman" w:hAnsi="Times New Roman" w:cs="Times New Roman"/>
          <w:sz w:val="21"/>
          <w:szCs w:val="21"/>
          <w:lang w:val="en-GB"/>
        </w:rPr>
        <w:t>examining</w:t>
      </w:r>
      <w:r w:rsidR="00F13016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how </w:t>
      </w:r>
      <w:r w:rsidR="002640A9" w:rsidRPr="002B54D2">
        <w:rPr>
          <w:rFonts w:ascii="Times New Roman" w:hAnsi="Times New Roman" w:cs="Times New Roman"/>
          <w:sz w:val="21"/>
          <w:szCs w:val="21"/>
          <w:lang w:val="en-GB"/>
        </w:rPr>
        <w:t>Afro-Colombian</w:t>
      </w:r>
      <w:r w:rsidR="00486B25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land rights </w:t>
      </w:r>
      <w:r w:rsidR="00A568C6" w:rsidRPr="002B54D2">
        <w:rPr>
          <w:rFonts w:ascii="Times New Roman" w:hAnsi="Times New Roman" w:cs="Times New Roman"/>
          <w:sz w:val="21"/>
          <w:szCs w:val="21"/>
          <w:lang w:val="en-GB"/>
        </w:rPr>
        <w:t>are</w:t>
      </w:r>
      <w:r w:rsidR="00503AD2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</w:t>
      </w:r>
      <w:r w:rsidR="0024328C" w:rsidRPr="002B54D2">
        <w:rPr>
          <w:rFonts w:ascii="Times New Roman" w:hAnsi="Times New Roman" w:cs="Times New Roman"/>
          <w:sz w:val="21"/>
          <w:szCs w:val="21"/>
          <w:lang w:val="en-GB"/>
        </w:rPr>
        <w:t>concomitant with</w:t>
      </w:r>
      <w:r w:rsidR="00503AD2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</w:t>
      </w:r>
      <w:r w:rsidR="00486B25" w:rsidRPr="002B54D2">
        <w:rPr>
          <w:rFonts w:ascii="Times New Roman" w:hAnsi="Times New Roman" w:cs="Times New Roman"/>
          <w:sz w:val="21"/>
          <w:szCs w:val="21"/>
          <w:lang w:val="en-GB"/>
        </w:rPr>
        <w:t>governmental and capitalist expansion (see Asher and Ojeda</w:t>
      </w:r>
      <w:r w:rsidR="00134C61" w:rsidRPr="002B54D2">
        <w:rPr>
          <w:rFonts w:ascii="Times New Roman" w:hAnsi="Times New Roman" w:cs="Times New Roman"/>
          <w:sz w:val="21"/>
          <w:szCs w:val="21"/>
          <w:lang w:val="en-GB"/>
        </w:rPr>
        <w:t>,</w:t>
      </w:r>
      <w:r w:rsidR="00486B25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2009; </w:t>
      </w:r>
      <w:r w:rsidR="00A568C6" w:rsidRPr="002B54D2">
        <w:rPr>
          <w:rFonts w:ascii="Times New Roman" w:hAnsi="Times New Roman" w:cs="Times New Roman"/>
          <w:sz w:val="21"/>
          <w:szCs w:val="21"/>
          <w:lang w:val="en-GB"/>
        </w:rPr>
        <w:t>Cárdenas</w:t>
      </w:r>
      <w:r w:rsidR="00311DD8" w:rsidRPr="002B54D2">
        <w:rPr>
          <w:rFonts w:ascii="Times New Roman" w:hAnsi="Times New Roman" w:cs="Times New Roman"/>
          <w:sz w:val="21"/>
          <w:szCs w:val="21"/>
          <w:lang w:val="en-GB"/>
        </w:rPr>
        <w:t>, 20</w:t>
      </w:r>
      <w:r w:rsidR="00A568C6" w:rsidRPr="002B54D2">
        <w:rPr>
          <w:rFonts w:ascii="Times New Roman" w:hAnsi="Times New Roman" w:cs="Times New Roman"/>
          <w:sz w:val="21"/>
          <w:szCs w:val="21"/>
          <w:lang w:val="en-GB"/>
        </w:rPr>
        <w:t>12</w:t>
      </w:r>
      <w:r w:rsidR="00486B25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). </w:t>
      </w:r>
      <w:r w:rsidR="00EA6C7F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Granted, </w:t>
      </w:r>
      <w:proofErr w:type="spellStart"/>
      <w:r w:rsidR="00EA6C7F" w:rsidRPr="002B54D2">
        <w:rPr>
          <w:rFonts w:ascii="Times New Roman" w:hAnsi="Times New Roman" w:cs="Times New Roman"/>
          <w:sz w:val="21"/>
          <w:szCs w:val="21"/>
          <w:lang w:val="en-GB"/>
        </w:rPr>
        <w:t>P</w:t>
      </w:r>
      <w:r w:rsidR="00486B25" w:rsidRPr="002B54D2">
        <w:rPr>
          <w:rFonts w:ascii="Times New Roman" w:hAnsi="Times New Roman" w:cs="Times New Roman"/>
          <w:sz w:val="21"/>
          <w:szCs w:val="21"/>
          <w:lang w:val="en-GB"/>
        </w:rPr>
        <w:t>aschel</w:t>
      </w:r>
      <w:proofErr w:type="spellEnd"/>
      <w:r w:rsidR="00486B25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</w:t>
      </w:r>
      <w:r w:rsidR="00EA6C7F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does make </w:t>
      </w:r>
      <w:r w:rsidR="00940E3B" w:rsidRPr="002B54D2">
        <w:rPr>
          <w:rFonts w:ascii="Times New Roman" w:hAnsi="Times New Roman" w:cs="Times New Roman"/>
          <w:sz w:val="21"/>
          <w:szCs w:val="21"/>
          <w:lang w:val="en-GB"/>
        </w:rPr>
        <w:t>the claim</w:t>
      </w:r>
      <w:r w:rsidR="00486B25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that “collective titling was necessary for the la</w:t>
      </w:r>
      <w:r w:rsidR="00486B25" w:rsidRPr="002B54D2">
        <w:rPr>
          <w:rFonts w:ascii="Times New Roman" w:hAnsi="Times New Roman" w:cs="Times New Roman"/>
          <w:sz w:val="21"/>
          <w:szCs w:val="21"/>
          <w:lang w:val="en-GB"/>
        </w:rPr>
        <w:t>t</w:t>
      </w:r>
      <w:r w:rsidR="00486B25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er expansion of capitalism in these areas” (p. 190), </w:t>
      </w:r>
      <w:r w:rsidR="00EA6C7F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but </w:t>
      </w:r>
      <w:r w:rsidR="00486B25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she leaves this relationship </w:t>
      </w:r>
      <w:r w:rsidR="00AC1C00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analytically and </w:t>
      </w:r>
      <w:r w:rsidR="00486B25" w:rsidRPr="002B54D2">
        <w:rPr>
          <w:rFonts w:ascii="Times New Roman" w:hAnsi="Times New Roman" w:cs="Times New Roman"/>
          <w:sz w:val="21"/>
          <w:szCs w:val="21"/>
          <w:lang w:val="en-GB"/>
        </w:rPr>
        <w:t>empirically unexplored.</w:t>
      </w:r>
      <w:r w:rsidR="00940E3B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I</w:t>
      </w:r>
      <w:r w:rsidR="002640A9" w:rsidRPr="002B54D2">
        <w:rPr>
          <w:rFonts w:ascii="Times New Roman" w:hAnsi="Times New Roman" w:cs="Times New Roman"/>
          <w:sz w:val="21"/>
          <w:szCs w:val="21"/>
          <w:lang w:val="en-GB"/>
        </w:rPr>
        <w:t>n</w:t>
      </w:r>
      <w:r w:rsidR="00477A7B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fact, in</w:t>
      </w:r>
      <w:r w:rsidR="002640A9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</w:t>
      </w:r>
      <w:r w:rsidR="00486B25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Chapter 7 she </w:t>
      </w:r>
      <w:r w:rsidRPr="002B54D2">
        <w:rPr>
          <w:rFonts w:ascii="Times New Roman" w:hAnsi="Times New Roman" w:cs="Times New Roman"/>
          <w:sz w:val="21"/>
          <w:szCs w:val="21"/>
          <w:lang w:val="en-GB"/>
        </w:rPr>
        <w:t>shows</w:t>
      </w:r>
      <w:r w:rsidR="00486B25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</w:t>
      </w:r>
      <w:r w:rsidR="00940E3B" w:rsidRPr="002B54D2">
        <w:rPr>
          <w:rFonts w:ascii="Times New Roman" w:hAnsi="Times New Roman" w:cs="Times New Roman"/>
          <w:sz w:val="21"/>
          <w:szCs w:val="21"/>
          <w:lang w:val="en-GB"/>
        </w:rPr>
        <w:t>how</w:t>
      </w:r>
      <w:r w:rsidR="00486B25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state-</w:t>
      </w:r>
      <w:r w:rsidR="00134C61" w:rsidRPr="002B54D2">
        <w:rPr>
          <w:rFonts w:ascii="Times New Roman" w:hAnsi="Times New Roman" w:cs="Times New Roman"/>
          <w:sz w:val="21"/>
          <w:szCs w:val="21"/>
          <w:lang w:val="en-GB"/>
        </w:rPr>
        <w:t>facilitated</w:t>
      </w:r>
      <w:r w:rsidR="00486B25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capitalism wreaks havoc on</w:t>
      </w:r>
      <w:r w:rsidR="00477A7B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the implement</w:t>
      </w:r>
      <w:r w:rsidR="00477A7B" w:rsidRPr="002B54D2">
        <w:rPr>
          <w:rFonts w:ascii="Times New Roman" w:hAnsi="Times New Roman" w:cs="Times New Roman"/>
          <w:sz w:val="21"/>
          <w:szCs w:val="21"/>
          <w:lang w:val="en-GB"/>
        </w:rPr>
        <w:t>a</w:t>
      </w:r>
      <w:r w:rsidR="00477A7B" w:rsidRPr="002B54D2">
        <w:rPr>
          <w:rFonts w:ascii="Times New Roman" w:hAnsi="Times New Roman" w:cs="Times New Roman"/>
          <w:sz w:val="21"/>
          <w:szCs w:val="21"/>
          <w:lang w:val="en-GB"/>
        </w:rPr>
        <w:t>tion of collective land tenure</w:t>
      </w:r>
      <w:r w:rsidR="00940E3B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, </w:t>
      </w:r>
      <w:r w:rsidR="00477A7B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which one </w:t>
      </w:r>
      <w:r w:rsidR="00134C61" w:rsidRPr="002B54D2">
        <w:rPr>
          <w:rFonts w:ascii="Times New Roman" w:hAnsi="Times New Roman" w:cs="Times New Roman"/>
          <w:sz w:val="21"/>
          <w:szCs w:val="21"/>
          <w:lang w:val="en-GB"/>
        </w:rPr>
        <w:t>can also</w:t>
      </w:r>
      <w:r w:rsidR="00477A7B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</w:t>
      </w:r>
      <w:r w:rsidR="00014F33" w:rsidRPr="002B54D2">
        <w:rPr>
          <w:rFonts w:ascii="Times New Roman" w:hAnsi="Times New Roman" w:cs="Times New Roman"/>
          <w:sz w:val="21"/>
          <w:szCs w:val="21"/>
          <w:lang w:val="en-GB"/>
        </w:rPr>
        <w:t>take</w:t>
      </w:r>
      <w:r w:rsidR="00477A7B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as </w:t>
      </w:r>
      <w:r w:rsidR="00486B25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counter-evidence to </w:t>
      </w:r>
      <w:r w:rsidR="00A568C6" w:rsidRPr="002B54D2">
        <w:rPr>
          <w:rFonts w:ascii="Times New Roman" w:hAnsi="Times New Roman" w:cs="Times New Roman"/>
          <w:sz w:val="21"/>
          <w:szCs w:val="21"/>
          <w:lang w:val="en-GB"/>
        </w:rPr>
        <w:t>the</w:t>
      </w:r>
      <w:r w:rsidR="0074412B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</w:t>
      </w:r>
      <w:r w:rsidR="00A568C6" w:rsidRPr="002B54D2">
        <w:rPr>
          <w:rFonts w:ascii="Times New Roman" w:hAnsi="Times New Roman" w:cs="Times New Roman"/>
          <w:sz w:val="21"/>
          <w:szCs w:val="21"/>
          <w:lang w:val="en-GB"/>
        </w:rPr>
        <w:t>here</w:t>
      </w:r>
      <w:r w:rsidR="0074412B" w:rsidRPr="002B54D2">
        <w:rPr>
          <w:rFonts w:ascii="Times New Roman" w:hAnsi="Times New Roman" w:cs="Times New Roman"/>
          <w:sz w:val="21"/>
          <w:szCs w:val="21"/>
          <w:lang w:val="en-GB"/>
        </w:rPr>
        <w:t>-</w:t>
      </w:r>
      <w:r w:rsidR="00503AD2" w:rsidRPr="002B54D2">
        <w:rPr>
          <w:rFonts w:ascii="Times New Roman" w:hAnsi="Times New Roman" w:cs="Times New Roman"/>
          <w:sz w:val="21"/>
          <w:szCs w:val="21"/>
          <w:lang w:val="en-GB"/>
        </w:rPr>
        <w:t>cited</w:t>
      </w:r>
      <w:r w:rsidR="0074412B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claim.</w:t>
      </w:r>
      <w:r w:rsidR="00486B25"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</w:t>
      </w:r>
    </w:p>
    <w:p w14:paraId="440479B2" w14:textId="282B89C7" w:rsidR="00486B25" w:rsidRPr="002B54D2" w:rsidRDefault="00486B25" w:rsidP="004F355C">
      <w:pPr>
        <w:spacing w:after="0"/>
        <w:rPr>
          <w:rFonts w:ascii="Times New Roman" w:hAnsi="Times New Roman" w:cs="Times New Roman"/>
          <w:sz w:val="21"/>
          <w:szCs w:val="21"/>
          <w:lang w:val="en-GB"/>
        </w:rPr>
      </w:pPr>
    </w:p>
    <w:p w14:paraId="29515CC1" w14:textId="022D0C0E" w:rsidR="00C2567C" w:rsidRPr="002B54D2" w:rsidRDefault="00C2567C" w:rsidP="004F355C">
      <w:pPr>
        <w:spacing w:after="0"/>
        <w:rPr>
          <w:rFonts w:ascii="Times New Roman" w:hAnsi="Times New Roman" w:cs="Times New Roman"/>
          <w:sz w:val="21"/>
          <w:szCs w:val="21"/>
          <w:lang w:val="en-GB"/>
        </w:rPr>
      </w:pPr>
      <w:r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Jesse </w:t>
      </w:r>
      <w:proofErr w:type="spellStart"/>
      <w:r w:rsidRPr="002B54D2">
        <w:rPr>
          <w:rFonts w:ascii="Times New Roman" w:hAnsi="Times New Roman" w:cs="Times New Roman"/>
          <w:sz w:val="21"/>
          <w:szCs w:val="21"/>
          <w:lang w:val="en-GB"/>
        </w:rPr>
        <w:t>J</w:t>
      </w:r>
      <w:r w:rsidR="002B54D2" w:rsidRPr="002B54D2">
        <w:rPr>
          <w:rFonts w:ascii="Times New Roman" w:hAnsi="Times New Roman" w:cs="Times New Roman"/>
          <w:sz w:val="21"/>
          <w:szCs w:val="21"/>
          <w:lang w:val="en-GB"/>
        </w:rPr>
        <w:t>onkman</w:t>
      </w:r>
      <w:proofErr w:type="spellEnd"/>
      <w:r w:rsidR="002B54D2" w:rsidRPr="002B54D2">
        <w:rPr>
          <w:rFonts w:ascii="Times New Roman" w:hAnsi="Times New Roman" w:cs="Times New Roman"/>
          <w:sz w:val="21"/>
          <w:szCs w:val="21"/>
          <w:lang w:val="en-GB"/>
        </w:rPr>
        <w:t>, VU University Amsterdam</w:t>
      </w:r>
    </w:p>
    <w:p w14:paraId="0EA796F4" w14:textId="338DEFA0" w:rsidR="00C2567C" w:rsidRPr="002B54D2" w:rsidRDefault="008858FD" w:rsidP="004F355C">
      <w:pPr>
        <w:spacing w:after="0"/>
        <w:rPr>
          <w:rFonts w:ascii="Times New Roman" w:hAnsi="Times New Roman" w:cs="Times New Roman"/>
          <w:sz w:val="21"/>
          <w:szCs w:val="21"/>
          <w:lang w:val="en-GB"/>
        </w:rPr>
      </w:pPr>
      <w:r w:rsidRPr="002B54D2">
        <w:rPr>
          <w:rFonts w:ascii="Times New Roman" w:hAnsi="Times New Roman" w:cs="Times New Roman"/>
          <w:sz w:val="21"/>
          <w:szCs w:val="21"/>
          <w:lang w:val="en-GB"/>
        </w:rPr>
        <w:t>j.h.jonkman@vu.nl</w:t>
      </w:r>
    </w:p>
    <w:p w14:paraId="5FF14A74" w14:textId="694B3904" w:rsidR="00C2567C" w:rsidRPr="002B54D2" w:rsidRDefault="008858FD" w:rsidP="004F355C">
      <w:pPr>
        <w:spacing w:after="0"/>
        <w:rPr>
          <w:rFonts w:ascii="Times New Roman" w:hAnsi="Times New Roman" w:cs="Times New Roman"/>
          <w:b/>
          <w:sz w:val="21"/>
          <w:szCs w:val="21"/>
          <w:lang w:val="en-GB"/>
        </w:rPr>
      </w:pPr>
      <w:r w:rsidRPr="002B54D2">
        <w:rPr>
          <w:rFonts w:ascii="Times New Roman" w:hAnsi="Times New Roman" w:cs="Times New Roman"/>
          <w:b/>
          <w:sz w:val="21"/>
          <w:szCs w:val="21"/>
          <w:lang w:val="en-GB"/>
        </w:rPr>
        <w:t>Note</w:t>
      </w:r>
    </w:p>
    <w:p w14:paraId="2AED365C" w14:textId="4D1DE4FF" w:rsidR="008858FD" w:rsidRPr="002B54D2" w:rsidRDefault="008858FD" w:rsidP="004F355C">
      <w:pPr>
        <w:spacing w:after="0"/>
        <w:rPr>
          <w:rFonts w:ascii="Times New Roman" w:hAnsi="Times New Roman" w:cs="Times New Roman"/>
          <w:sz w:val="21"/>
          <w:szCs w:val="21"/>
          <w:lang w:val="en-GB"/>
        </w:rPr>
      </w:pPr>
      <w:r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1. </w:t>
      </w:r>
      <w:r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For more detailed analyses on the case of COCOMOPOCA, which </w:t>
      </w:r>
      <w:proofErr w:type="spellStart"/>
      <w:r w:rsidRPr="002B54D2">
        <w:rPr>
          <w:rFonts w:ascii="Times New Roman" w:hAnsi="Times New Roman" w:cs="Times New Roman"/>
          <w:sz w:val="21"/>
          <w:szCs w:val="21"/>
          <w:lang w:val="en-GB"/>
        </w:rPr>
        <w:t>Paschel</w:t>
      </w:r>
      <w:proofErr w:type="spellEnd"/>
      <w:r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describes, see Martínez-</w:t>
      </w:r>
      <w:proofErr w:type="spellStart"/>
      <w:r w:rsidRPr="002B54D2">
        <w:rPr>
          <w:rFonts w:ascii="Times New Roman" w:hAnsi="Times New Roman" w:cs="Times New Roman"/>
          <w:sz w:val="21"/>
          <w:szCs w:val="21"/>
          <w:lang w:val="en-GB"/>
        </w:rPr>
        <w:t>Basallo</w:t>
      </w:r>
      <w:proofErr w:type="spellEnd"/>
      <w:r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(2010) and </w:t>
      </w:r>
      <w:proofErr w:type="spellStart"/>
      <w:r w:rsidRPr="002B54D2">
        <w:rPr>
          <w:rFonts w:ascii="Times New Roman" w:hAnsi="Times New Roman" w:cs="Times New Roman"/>
          <w:sz w:val="21"/>
          <w:szCs w:val="21"/>
          <w:lang w:val="en-GB"/>
        </w:rPr>
        <w:t>Tubb</w:t>
      </w:r>
      <w:proofErr w:type="spellEnd"/>
      <w:r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(2014).</w:t>
      </w:r>
    </w:p>
    <w:p w14:paraId="50B986BC" w14:textId="7E9550AC" w:rsidR="00486B25" w:rsidRPr="002B54D2" w:rsidRDefault="00C2567C" w:rsidP="004F355C">
      <w:pPr>
        <w:spacing w:after="0"/>
        <w:rPr>
          <w:rFonts w:ascii="Times New Roman" w:hAnsi="Times New Roman" w:cs="Times New Roman"/>
          <w:b/>
          <w:sz w:val="21"/>
          <w:szCs w:val="21"/>
          <w:lang w:val="en-GB"/>
        </w:rPr>
      </w:pPr>
      <w:r w:rsidRPr="002B54D2">
        <w:rPr>
          <w:rFonts w:ascii="Times New Roman" w:hAnsi="Times New Roman" w:cs="Times New Roman"/>
          <w:b/>
          <w:sz w:val="21"/>
          <w:szCs w:val="21"/>
          <w:lang w:val="en-GB"/>
        </w:rPr>
        <w:t>References</w:t>
      </w:r>
    </w:p>
    <w:p w14:paraId="02D1833A" w14:textId="5E5DDB27" w:rsidR="00C2567C" w:rsidRPr="002B54D2" w:rsidRDefault="00C2567C" w:rsidP="00C2567C">
      <w:pPr>
        <w:tabs>
          <w:tab w:val="left" w:pos="284"/>
        </w:tabs>
        <w:spacing w:after="0" w:line="276" w:lineRule="auto"/>
        <w:ind w:left="425" w:hanging="425"/>
        <w:jc w:val="both"/>
        <w:rPr>
          <w:rFonts w:ascii="Times New Roman" w:hAnsi="Times New Roman" w:cs="Times New Roman"/>
          <w:sz w:val="21"/>
          <w:szCs w:val="21"/>
          <w:lang w:val="en-GB"/>
        </w:rPr>
      </w:pPr>
      <w:r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Asher, K. &amp; Ojeda, D. (2009). Producing Nature and Making the State: </w:t>
      </w:r>
      <w:proofErr w:type="spellStart"/>
      <w:r w:rsidRPr="002B54D2">
        <w:rPr>
          <w:rFonts w:ascii="Times New Roman" w:hAnsi="Times New Roman" w:cs="Times New Roman"/>
          <w:sz w:val="21"/>
          <w:szCs w:val="21"/>
          <w:lang w:val="en-GB"/>
        </w:rPr>
        <w:t>Ordenamiento</w:t>
      </w:r>
      <w:proofErr w:type="spellEnd"/>
      <w:r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Territorial in the Pacific Lowlands of Colombia. </w:t>
      </w:r>
      <w:proofErr w:type="spellStart"/>
      <w:r w:rsidRPr="002B54D2">
        <w:rPr>
          <w:rFonts w:ascii="Times New Roman" w:hAnsi="Times New Roman" w:cs="Times New Roman"/>
          <w:i/>
          <w:sz w:val="21"/>
          <w:szCs w:val="21"/>
          <w:lang w:val="en-GB"/>
        </w:rPr>
        <w:t>Geoforum</w:t>
      </w:r>
      <w:proofErr w:type="spellEnd"/>
      <w:r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40, 292-302.</w:t>
      </w:r>
    </w:p>
    <w:p w14:paraId="6B981F63" w14:textId="3AD5A181" w:rsidR="00A568C6" w:rsidRPr="002B54D2" w:rsidRDefault="00A568C6" w:rsidP="00A568C6">
      <w:pPr>
        <w:tabs>
          <w:tab w:val="left" w:pos="284"/>
        </w:tabs>
        <w:spacing w:after="0" w:line="276" w:lineRule="auto"/>
        <w:ind w:left="425" w:hanging="425"/>
        <w:jc w:val="both"/>
        <w:rPr>
          <w:rFonts w:ascii="Times New Roman" w:hAnsi="Times New Roman" w:cs="Times New Roman"/>
          <w:sz w:val="21"/>
          <w:szCs w:val="21"/>
          <w:lang w:val="en-GB"/>
        </w:rPr>
      </w:pPr>
      <w:r w:rsidRPr="002B54D2">
        <w:rPr>
          <w:rFonts w:ascii="Times New Roman" w:hAnsi="Times New Roman" w:cs="Times New Roman"/>
          <w:sz w:val="21"/>
          <w:szCs w:val="21"/>
          <w:lang w:val="en-GB"/>
        </w:rPr>
        <w:t>Cárdenas, R., 2012. Green Multiculturalism: Articulations of Ethnic and Environ</w:t>
      </w:r>
      <w:r w:rsidR="0024328C" w:rsidRPr="002B54D2">
        <w:rPr>
          <w:rFonts w:ascii="Times New Roman" w:hAnsi="Times New Roman" w:cs="Times New Roman"/>
          <w:sz w:val="21"/>
          <w:szCs w:val="21"/>
          <w:lang w:val="en-GB"/>
        </w:rPr>
        <w:t>mental Politics in a Colomb</w:t>
      </w:r>
      <w:r w:rsidR="0024328C" w:rsidRPr="002B54D2">
        <w:rPr>
          <w:rFonts w:ascii="Times New Roman" w:hAnsi="Times New Roman" w:cs="Times New Roman"/>
          <w:sz w:val="21"/>
          <w:szCs w:val="21"/>
          <w:lang w:val="en-GB"/>
        </w:rPr>
        <w:t>i</w:t>
      </w:r>
      <w:r w:rsidR="0024328C" w:rsidRPr="002B54D2">
        <w:rPr>
          <w:rFonts w:ascii="Times New Roman" w:hAnsi="Times New Roman" w:cs="Times New Roman"/>
          <w:sz w:val="21"/>
          <w:szCs w:val="21"/>
          <w:lang w:val="en-GB"/>
        </w:rPr>
        <w:t>an “</w:t>
      </w:r>
      <w:r w:rsidRPr="002B54D2">
        <w:rPr>
          <w:rFonts w:ascii="Times New Roman" w:hAnsi="Times New Roman" w:cs="Times New Roman"/>
          <w:sz w:val="21"/>
          <w:szCs w:val="21"/>
          <w:lang w:val="en-GB"/>
        </w:rPr>
        <w:t>Black Community</w:t>
      </w:r>
      <w:r w:rsidR="0024328C" w:rsidRPr="002B54D2">
        <w:rPr>
          <w:rFonts w:ascii="Times New Roman" w:hAnsi="Times New Roman" w:cs="Times New Roman"/>
          <w:sz w:val="21"/>
          <w:szCs w:val="21"/>
          <w:lang w:val="en-GB"/>
        </w:rPr>
        <w:t>.”</w:t>
      </w:r>
      <w:r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</w:t>
      </w:r>
      <w:r w:rsidRPr="002B54D2">
        <w:rPr>
          <w:rFonts w:ascii="Times New Roman" w:hAnsi="Times New Roman" w:cs="Times New Roman"/>
          <w:i/>
          <w:sz w:val="21"/>
          <w:szCs w:val="21"/>
          <w:lang w:val="en-GB"/>
        </w:rPr>
        <w:t>The Journal of Peasants Studies</w:t>
      </w:r>
      <w:r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39(2)</w:t>
      </w:r>
      <w:r w:rsidR="0024328C" w:rsidRPr="002B54D2">
        <w:rPr>
          <w:rFonts w:ascii="Times New Roman" w:hAnsi="Times New Roman" w:cs="Times New Roman"/>
          <w:sz w:val="21"/>
          <w:szCs w:val="21"/>
          <w:lang w:val="en-GB"/>
        </w:rPr>
        <w:t>,</w:t>
      </w:r>
      <w:r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309-333.</w:t>
      </w:r>
    </w:p>
    <w:p w14:paraId="7C44282C" w14:textId="0EADD47D" w:rsidR="00C2567C" w:rsidRPr="002B54D2" w:rsidRDefault="00C2567C" w:rsidP="00C2567C">
      <w:pPr>
        <w:tabs>
          <w:tab w:val="left" w:pos="284"/>
        </w:tabs>
        <w:spacing w:after="0" w:line="276" w:lineRule="auto"/>
        <w:ind w:left="425" w:hanging="425"/>
        <w:jc w:val="both"/>
        <w:rPr>
          <w:rFonts w:ascii="Times New Roman" w:hAnsi="Times New Roman" w:cs="Times New Roman"/>
          <w:sz w:val="21"/>
          <w:szCs w:val="21"/>
          <w:lang w:val="en-GB"/>
        </w:rPr>
      </w:pPr>
      <w:r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Martínez </w:t>
      </w:r>
      <w:proofErr w:type="spellStart"/>
      <w:r w:rsidRPr="002B54D2">
        <w:rPr>
          <w:rFonts w:ascii="Times New Roman" w:hAnsi="Times New Roman" w:cs="Times New Roman"/>
          <w:sz w:val="21"/>
          <w:szCs w:val="21"/>
          <w:lang w:val="en-GB"/>
        </w:rPr>
        <w:t>Basallo</w:t>
      </w:r>
      <w:proofErr w:type="spellEnd"/>
      <w:r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, S.P. (2010). La </w:t>
      </w:r>
      <w:proofErr w:type="spellStart"/>
      <w:r w:rsidRPr="002B54D2">
        <w:rPr>
          <w:rFonts w:ascii="Times New Roman" w:hAnsi="Times New Roman" w:cs="Times New Roman"/>
          <w:sz w:val="21"/>
          <w:szCs w:val="21"/>
          <w:lang w:val="en-GB"/>
        </w:rPr>
        <w:t>Política</w:t>
      </w:r>
      <w:proofErr w:type="spellEnd"/>
      <w:r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de </w:t>
      </w:r>
      <w:proofErr w:type="spellStart"/>
      <w:r w:rsidRPr="002B54D2">
        <w:rPr>
          <w:rFonts w:ascii="Times New Roman" w:hAnsi="Times New Roman" w:cs="Times New Roman"/>
          <w:sz w:val="21"/>
          <w:szCs w:val="21"/>
          <w:lang w:val="en-GB"/>
        </w:rPr>
        <w:t>Titulación</w:t>
      </w:r>
      <w:proofErr w:type="spellEnd"/>
      <w:r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</w:t>
      </w:r>
      <w:proofErr w:type="spellStart"/>
      <w:r w:rsidRPr="002B54D2">
        <w:rPr>
          <w:rFonts w:ascii="Times New Roman" w:hAnsi="Times New Roman" w:cs="Times New Roman"/>
          <w:sz w:val="21"/>
          <w:szCs w:val="21"/>
          <w:lang w:val="en-GB"/>
        </w:rPr>
        <w:t>Colectiva</w:t>
      </w:r>
      <w:proofErr w:type="spellEnd"/>
      <w:r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a las </w:t>
      </w:r>
      <w:proofErr w:type="spellStart"/>
      <w:r w:rsidRPr="002B54D2">
        <w:rPr>
          <w:rFonts w:ascii="Times New Roman" w:hAnsi="Times New Roman" w:cs="Times New Roman"/>
          <w:sz w:val="21"/>
          <w:szCs w:val="21"/>
          <w:lang w:val="en-GB"/>
        </w:rPr>
        <w:t>Comunidades</w:t>
      </w:r>
      <w:proofErr w:type="spellEnd"/>
      <w:r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</w:t>
      </w:r>
      <w:proofErr w:type="spellStart"/>
      <w:r w:rsidRPr="002B54D2">
        <w:rPr>
          <w:rFonts w:ascii="Times New Roman" w:hAnsi="Times New Roman" w:cs="Times New Roman"/>
          <w:sz w:val="21"/>
          <w:szCs w:val="21"/>
          <w:lang w:val="en-GB"/>
        </w:rPr>
        <w:t>Negras</w:t>
      </w:r>
      <w:proofErr w:type="spellEnd"/>
      <w:r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del </w:t>
      </w:r>
      <w:proofErr w:type="spellStart"/>
      <w:r w:rsidRPr="002B54D2">
        <w:rPr>
          <w:rFonts w:ascii="Times New Roman" w:hAnsi="Times New Roman" w:cs="Times New Roman"/>
          <w:sz w:val="21"/>
          <w:szCs w:val="21"/>
          <w:lang w:val="en-GB"/>
        </w:rPr>
        <w:t>Pacífico</w:t>
      </w:r>
      <w:proofErr w:type="spellEnd"/>
      <w:r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</w:t>
      </w:r>
      <w:proofErr w:type="spellStart"/>
      <w:r w:rsidRPr="002B54D2">
        <w:rPr>
          <w:rFonts w:ascii="Times New Roman" w:hAnsi="Times New Roman" w:cs="Times New Roman"/>
          <w:sz w:val="21"/>
          <w:szCs w:val="21"/>
          <w:lang w:val="en-GB"/>
        </w:rPr>
        <w:t>C</w:t>
      </w:r>
      <w:r w:rsidRPr="002B54D2">
        <w:rPr>
          <w:rFonts w:ascii="Times New Roman" w:hAnsi="Times New Roman" w:cs="Times New Roman"/>
          <w:sz w:val="21"/>
          <w:szCs w:val="21"/>
          <w:lang w:val="en-GB"/>
        </w:rPr>
        <w:t>o</w:t>
      </w:r>
      <w:r w:rsidRPr="002B54D2">
        <w:rPr>
          <w:rFonts w:ascii="Times New Roman" w:hAnsi="Times New Roman" w:cs="Times New Roman"/>
          <w:sz w:val="21"/>
          <w:szCs w:val="21"/>
          <w:lang w:val="en-GB"/>
        </w:rPr>
        <w:t>lombiano</w:t>
      </w:r>
      <w:proofErr w:type="spellEnd"/>
      <w:r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: Una Mirada </w:t>
      </w:r>
      <w:proofErr w:type="spellStart"/>
      <w:r w:rsidRPr="002B54D2">
        <w:rPr>
          <w:rFonts w:ascii="Times New Roman" w:hAnsi="Times New Roman" w:cs="Times New Roman"/>
          <w:sz w:val="21"/>
          <w:szCs w:val="21"/>
          <w:lang w:val="en-GB"/>
        </w:rPr>
        <w:t>desde</w:t>
      </w:r>
      <w:proofErr w:type="spellEnd"/>
      <w:r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</w:t>
      </w:r>
      <w:proofErr w:type="spellStart"/>
      <w:r w:rsidRPr="002B54D2">
        <w:rPr>
          <w:rFonts w:ascii="Times New Roman" w:hAnsi="Times New Roman" w:cs="Times New Roman"/>
          <w:sz w:val="21"/>
          <w:szCs w:val="21"/>
          <w:lang w:val="en-GB"/>
        </w:rPr>
        <w:t>los</w:t>
      </w:r>
      <w:proofErr w:type="spellEnd"/>
      <w:r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</w:t>
      </w:r>
      <w:proofErr w:type="spellStart"/>
      <w:r w:rsidRPr="002B54D2">
        <w:rPr>
          <w:rFonts w:ascii="Times New Roman" w:hAnsi="Times New Roman" w:cs="Times New Roman"/>
          <w:sz w:val="21"/>
          <w:szCs w:val="21"/>
          <w:lang w:val="en-GB"/>
        </w:rPr>
        <w:t>Actores</w:t>
      </w:r>
      <w:proofErr w:type="spellEnd"/>
      <w:r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Locales. </w:t>
      </w:r>
      <w:proofErr w:type="spellStart"/>
      <w:r w:rsidRPr="002B54D2">
        <w:rPr>
          <w:rFonts w:ascii="Times New Roman" w:hAnsi="Times New Roman" w:cs="Times New Roman"/>
          <w:i/>
          <w:sz w:val="21"/>
          <w:szCs w:val="21"/>
          <w:lang w:val="en-GB"/>
        </w:rPr>
        <w:t>Boletín</w:t>
      </w:r>
      <w:proofErr w:type="spellEnd"/>
      <w:r w:rsidRPr="002B54D2">
        <w:rPr>
          <w:rFonts w:ascii="Times New Roman" w:hAnsi="Times New Roman" w:cs="Times New Roman"/>
          <w:i/>
          <w:sz w:val="21"/>
          <w:szCs w:val="21"/>
          <w:lang w:val="en-GB"/>
        </w:rPr>
        <w:t xml:space="preserve"> de </w:t>
      </w:r>
      <w:proofErr w:type="spellStart"/>
      <w:r w:rsidRPr="002B54D2">
        <w:rPr>
          <w:rFonts w:ascii="Times New Roman" w:hAnsi="Times New Roman" w:cs="Times New Roman"/>
          <w:i/>
          <w:sz w:val="21"/>
          <w:szCs w:val="21"/>
          <w:lang w:val="en-GB"/>
        </w:rPr>
        <w:t>Antropología</w:t>
      </w:r>
      <w:proofErr w:type="spellEnd"/>
      <w:r w:rsidRPr="002B54D2">
        <w:rPr>
          <w:rFonts w:ascii="Times New Roman" w:hAnsi="Times New Roman" w:cs="Times New Roman"/>
          <w:i/>
          <w:sz w:val="21"/>
          <w:szCs w:val="21"/>
          <w:lang w:val="en-GB"/>
        </w:rPr>
        <w:t xml:space="preserve"> Universidad de Antioquia</w:t>
      </w:r>
      <w:r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 24(41), 13-43.</w:t>
      </w:r>
    </w:p>
    <w:p w14:paraId="6E517C72" w14:textId="634B57F0" w:rsidR="00CF2470" w:rsidRPr="002B54D2" w:rsidRDefault="00C2567C" w:rsidP="0024328C">
      <w:pPr>
        <w:tabs>
          <w:tab w:val="left" w:pos="284"/>
        </w:tabs>
        <w:spacing w:after="0" w:line="276" w:lineRule="auto"/>
        <w:ind w:left="425" w:hanging="425"/>
        <w:jc w:val="both"/>
        <w:rPr>
          <w:rFonts w:ascii="Times New Roman" w:hAnsi="Times New Roman" w:cs="Times New Roman"/>
          <w:sz w:val="21"/>
          <w:szCs w:val="21"/>
          <w:lang w:val="en-GB"/>
        </w:rPr>
      </w:pPr>
      <w:proofErr w:type="spellStart"/>
      <w:r w:rsidRPr="002B54D2">
        <w:rPr>
          <w:rFonts w:ascii="Times New Roman" w:hAnsi="Times New Roman" w:cs="Times New Roman"/>
          <w:sz w:val="21"/>
          <w:szCs w:val="21"/>
          <w:lang w:val="en-GB"/>
        </w:rPr>
        <w:t>Tubb</w:t>
      </w:r>
      <w:proofErr w:type="spellEnd"/>
      <w:r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, D. (2014). </w:t>
      </w:r>
      <w:r w:rsidRPr="002B54D2">
        <w:rPr>
          <w:rFonts w:ascii="Times New Roman" w:hAnsi="Times New Roman" w:cs="Times New Roman"/>
          <w:i/>
          <w:sz w:val="21"/>
          <w:szCs w:val="21"/>
          <w:lang w:val="en-GB"/>
        </w:rPr>
        <w:t>Gold in the Chocó, Colombia</w:t>
      </w:r>
      <w:r w:rsidRPr="002B54D2">
        <w:rPr>
          <w:rFonts w:ascii="Times New Roman" w:hAnsi="Times New Roman" w:cs="Times New Roman"/>
          <w:sz w:val="21"/>
          <w:szCs w:val="21"/>
          <w:lang w:val="en-GB"/>
        </w:rPr>
        <w:t xml:space="preserve">. PhD dissertation. Carleton University. </w:t>
      </w:r>
    </w:p>
    <w:sectPr w:rsidR="00CF2470" w:rsidRPr="002B54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08DFB2" w14:textId="77777777" w:rsidR="00945A23" w:rsidRDefault="00945A23" w:rsidP="00EA6C7F">
      <w:pPr>
        <w:spacing w:after="0" w:line="240" w:lineRule="auto"/>
      </w:pPr>
      <w:r>
        <w:separator/>
      </w:r>
    </w:p>
  </w:endnote>
  <w:endnote w:type="continuationSeparator" w:id="0">
    <w:p w14:paraId="61F7372C" w14:textId="77777777" w:rsidR="00945A23" w:rsidRDefault="00945A23" w:rsidP="00EA6C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1D8D5F" w14:textId="77777777" w:rsidR="00945A23" w:rsidRDefault="00945A23" w:rsidP="00EA6C7F">
      <w:pPr>
        <w:spacing w:after="0" w:line="240" w:lineRule="auto"/>
      </w:pPr>
      <w:r>
        <w:separator/>
      </w:r>
    </w:p>
  </w:footnote>
  <w:footnote w:type="continuationSeparator" w:id="0">
    <w:p w14:paraId="1FAFA848" w14:textId="77777777" w:rsidR="00945A23" w:rsidRDefault="00945A23" w:rsidP="00EA6C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470"/>
    <w:rsid w:val="00003A3A"/>
    <w:rsid w:val="000113F8"/>
    <w:rsid w:val="00014F33"/>
    <w:rsid w:val="00025E9F"/>
    <w:rsid w:val="00037C0A"/>
    <w:rsid w:val="00041C6F"/>
    <w:rsid w:val="000635A6"/>
    <w:rsid w:val="00065A91"/>
    <w:rsid w:val="000679C6"/>
    <w:rsid w:val="00087B00"/>
    <w:rsid w:val="000B0FAF"/>
    <w:rsid w:val="000C47CB"/>
    <w:rsid w:val="000D65C2"/>
    <w:rsid w:val="000D75B5"/>
    <w:rsid w:val="000E11D2"/>
    <w:rsid w:val="000E3EFB"/>
    <w:rsid w:val="000E6C6B"/>
    <w:rsid w:val="000F07F2"/>
    <w:rsid w:val="00105646"/>
    <w:rsid w:val="00106095"/>
    <w:rsid w:val="00120EF6"/>
    <w:rsid w:val="0012416C"/>
    <w:rsid w:val="00134C61"/>
    <w:rsid w:val="00135198"/>
    <w:rsid w:val="00156671"/>
    <w:rsid w:val="0018131F"/>
    <w:rsid w:val="0018294C"/>
    <w:rsid w:val="001A562C"/>
    <w:rsid w:val="002008CF"/>
    <w:rsid w:val="002028E5"/>
    <w:rsid w:val="002070BE"/>
    <w:rsid w:val="00225174"/>
    <w:rsid w:val="00227849"/>
    <w:rsid w:val="00242184"/>
    <w:rsid w:val="0024328C"/>
    <w:rsid w:val="002469FE"/>
    <w:rsid w:val="00246B3C"/>
    <w:rsid w:val="002640A9"/>
    <w:rsid w:val="00285385"/>
    <w:rsid w:val="0029153C"/>
    <w:rsid w:val="002A0704"/>
    <w:rsid w:val="002B3A34"/>
    <w:rsid w:val="002B54D2"/>
    <w:rsid w:val="00311DD8"/>
    <w:rsid w:val="00324D5D"/>
    <w:rsid w:val="00327EF3"/>
    <w:rsid w:val="003460E5"/>
    <w:rsid w:val="00366F4B"/>
    <w:rsid w:val="003837A2"/>
    <w:rsid w:val="00395479"/>
    <w:rsid w:val="0039724A"/>
    <w:rsid w:val="003A1740"/>
    <w:rsid w:val="003B5A3A"/>
    <w:rsid w:val="003D0FB4"/>
    <w:rsid w:val="003D1DC0"/>
    <w:rsid w:val="003D4F8E"/>
    <w:rsid w:val="003E2893"/>
    <w:rsid w:val="003E4033"/>
    <w:rsid w:val="003F30EF"/>
    <w:rsid w:val="003F5D01"/>
    <w:rsid w:val="003F72FB"/>
    <w:rsid w:val="00470EBC"/>
    <w:rsid w:val="00477A7B"/>
    <w:rsid w:val="004844E1"/>
    <w:rsid w:val="00486B25"/>
    <w:rsid w:val="00486F46"/>
    <w:rsid w:val="004A1C8D"/>
    <w:rsid w:val="004A2880"/>
    <w:rsid w:val="004A36D0"/>
    <w:rsid w:val="004A3EBE"/>
    <w:rsid w:val="004A4242"/>
    <w:rsid w:val="004A6E7A"/>
    <w:rsid w:val="004D0E76"/>
    <w:rsid w:val="004D2320"/>
    <w:rsid w:val="004D2B88"/>
    <w:rsid w:val="004F355C"/>
    <w:rsid w:val="005018E6"/>
    <w:rsid w:val="00503AD2"/>
    <w:rsid w:val="00530D34"/>
    <w:rsid w:val="00567D5A"/>
    <w:rsid w:val="0059395C"/>
    <w:rsid w:val="005A5173"/>
    <w:rsid w:val="005B6948"/>
    <w:rsid w:val="005C54B3"/>
    <w:rsid w:val="005C7304"/>
    <w:rsid w:val="006479E4"/>
    <w:rsid w:val="0068786C"/>
    <w:rsid w:val="006A4876"/>
    <w:rsid w:val="006A628E"/>
    <w:rsid w:val="006B0FB2"/>
    <w:rsid w:val="006D2CBA"/>
    <w:rsid w:val="006E4570"/>
    <w:rsid w:val="006E52EB"/>
    <w:rsid w:val="00717D2B"/>
    <w:rsid w:val="00730D37"/>
    <w:rsid w:val="00733139"/>
    <w:rsid w:val="0074412B"/>
    <w:rsid w:val="0079683D"/>
    <w:rsid w:val="00802A78"/>
    <w:rsid w:val="008169F1"/>
    <w:rsid w:val="00830A4B"/>
    <w:rsid w:val="00847104"/>
    <w:rsid w:val="0086470A"/>
    <w:rsid w:val="00876602"/>
    <w:rsid w:val="008858FD"/>
    <w:rsid w:val="008935FF"/>
    <w:rsid w:val="00895A0A"/>
    <w:rsid w:val="008B7937"/>
    <w:rsid w:val="008D6FD8"/>
    <w:rsid w:val="008D7725"/>
    <w:rsid w:val="008D7E27"/>
    <w:rsid w:val="009026E2"/>
    <w:rsid w:val="0092208E"/>
    <w:rsid w:val="00922AFE"/>
    <w:rsid w:val="00922F7A"/>
    <w:rsid w:val="009326CE"/>
    <w:rsid w:val="00940E3B"/>
    <w:rsid w:val="00945A23"/>
    <w:rsid w:val="009500E4"/>
    <w:rsid w:val="00983662"/>
    <w:rsid w:val="009A2F2D"/>
    <w:rsid w:val="009B5D54"/>
    <w:rsid w:val="009C75DF"/>
    <w:rsid w:val="00A568C6"/>
    <w:rsid w:val="00A62EC9"/>
    <w:rsid w:val="00A754B0"/>
    <w:rsid w:val="00A95B2B"/>
    <w:rsid w:val="00A95D1B"/>
    <w:rsid w:val="00A9619C"/>
    <w:rsid w:val="00AC1C00"/>
    <w:rsid w:val="00AE6DF9"/>
    <w:rsid w:val="00AE6F88"/>
    <w:rsid w:val="00AF3D66"/>
    <w:rsid w:val="00AF5E73"/>
    <w:rsid w:val="00B01197"/>
    <w:rsid w:val="00B2025A"/>
    <w:rsid w:val="00B336AD"/>
    <w:rsid w:val="00B918DA"/>
    <w:rsid w:val="00B91BB4"/>
    <w:rsid w:val="00B94F65"/>
    <w:rsid w:val="00B9691B"/>
    <w:rsid w:val="00C12D29"/>
    <w:rsid w:val="00C2567C"/>
    <w:rsid w:val="00C42141"/>
    <w:rsid w:val="00C671F4"/>
    <w:rsid w:val="00CC7246"/>
    <w:rsid w:val="00CD1B74"/>
    <w:rsid w:val="00CF2470"/>
    <w:rsid w:val="00D526B4"/>
    <w:rsid w:val="00D824CE"/>
    <w:rsid w:val="00DA22A6"/>
    <w:rsid w:val="00DB39F5"/>
    <w:rsid w:val="00DD4D59"/>
    <w:rsid w:val="00E54349"/>
    <w:rsid w:val="00EA56A0"/>
    <w:rsid w:val="00EA6C7F"/>
    <w:rsid w:val="00F030D0"/>
    <w:rsid w:val="00F13016"/>
    <w:rsid w:val="00F26BE6"/>
    <w:rsid w:val="00F44F2A"/>
    <w:rsid w:val="00F57C58"/>
    <w:rsid w:val="00F63089"/>
    <w:rsid w:val="00F70E5E"/>
    <w:rsid w:val="00FA18CD"/>
    <w:rsid w:val="00FA474C"/>
    <w:rsid w:val="00FD17F6"/>
    <w:rsid w:val="00FE049D"/>
    <w:rsid w:val="00FE1A85"/>
    <w:rsid w:val="00FE6B43"/>
    <w:rsid w:val="00FE7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EA0C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EA6C7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A6C7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A6C7F"/>
    <w:rPr>
      <w:vertAlign w:val="superscript"/>
    </w:rPr>
  </w:style>
  <w:style w:type="paragraph" w:styleId="ListParagraph">
    <w:name w:val="List Paragraph"/>
    <w:basedOn w:val="Normal"/>
    <w:uiPriority w:val="34"/>
    <w:qFormat/>
    <w:rsid w:val="008858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EA6C7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A6C7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A6C7F"/>
    <w:rPr>
      <w:vertAlign w:val="superscript"/>
    </w:rPr>
  </w:style>
  <w:style w:type="paragraph" w:styleId="ListParagraph">
    <w:name w:val="List Paragraph"/>
    <w:basedOn w:val="Normal"/>
    <w:uiPriority w:val="34"/>
    <w:qFormat/>
    <w:rsid w:val="008858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F54B9E-BF0D-411F-8877-6758EF450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1022</Words>
  <Characters>5706</Characters>
  <Application>Microsoft Office Word</Application>
  <DocSecurity>0</DocSecurity>
  <Lines>101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Universiteit van Amsterdam</Company>
  <LinksUpToDate>false</LinksUpToDate>
  <CharactersWithSpaces>6709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j.h.jonkman@vu.nl</dc:creator>
  <cp:lastModifiedBy>Kathleen Willingham</cp:lastModifiedBy>
  <cp:revision>4</cp:revision>
  <dcterms:created xsi:type="dcterms:W3CDTF">2017-06-27T11:34:00Z</dcterms:created>
  <dcterms:modified xsi:type="dcterms:W3CDTF">2017-06-27T11:36:00Z</dcterms:modified>
</cp:coreProperties>
</file>