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AC" w:rsidRDefault="00A664AC"/>
    <w:p w:rsidR="003B62DF" w:rsidRDefault="003B62DF"/>
    <w:p w:rsidR="003B62DF" w:rsidRPr="00F81CBE" w:rsidRDefault="003B62DF" w:rsidP="00404AE7">
      <w:pPr>
        <w:jc w:val="both"/>
        <w:rPr>
          <w:rFonts w:ascii="Times New Roman" w:hAnsi="Times New Roman" w:cs="Times New Roman"/>
          <w:lang w:val="en-US"/>
        </w:rPr>
      </w:pPr>
      <w:r w:rsidRPr="00404AE7">
        <w:rPr>
          <w:rFonts w:ascii="Times New Roman" w:hAnsi="Times New Roman" w:cs="Times New Roman"/>
          <w:lang w:val="en-GB"/>
        </w:rPr>
        <w:t>The Struggle for Memory in Latin America</w:t>
      </w:r>
      <w:r w:rsidR="00404AE7" w:rsidRPr="00404AE7">
        <w:rPr>
          <w:rFonts w:ascii="Times New Roman" w:hAnsi="Times New Roman" w:cs="Times New Roman"/>
          <w:lang w:val="en-GB"/>
        </w:rPr>
        <w:t xml:space="preserve">. </w:t>
      </w:r>
      <w:r w:rsidRPr="00404AE7">
        <w:rPr>
          <w:rFonts w:ascii="Times New Roman" w:hAnsi="Times New Roman" w:cs="Times New Roman"/>
          <w:lang w:val="en-GB"/>
        </w:rPr>
        <w:t>Recent History and Political</w:t>
      </w:r>
      <w:r w:rsidR="00404AE7" w:rsidRPr="00404AE7">
        <w:rPr>
          <w:rFonts w:ascii="Times New Roman" w:hAnsi="Times New Roman" w:cs="Times New Roman"/>
          <w:lang w:val="en-GB"/>
        </w:rPr>
        <w:t xml:space="preserve"> </w:t>
      </w:r>
      <w:r w:rsidRPr="00404AE7">
        <w:rPr>
          <w:rFonts w:ascii="Times New Roman" w:hAnsi="Times New Roman" w:cs="Times New Roman"/>
          <w:lang w:val="en-GB"/>
        </w:rPr>
        <w:t>Violence</w:t>
      </w:r>
      <w:r w:rsidR="00404AE7" w:rsidRPr="00404AE7">
        <w:rPr>
          <w:rFonts w:ascii="Times New Roman" w:hAnsi="Times New Roman" w:cs="Times New Roman"/>
          <w:lang w:val="en-GB"/>
        </w:rPr>
        <w:t xml:space="preserve"> </w:t>
      </w:r>
      <w:r w:rsidRPr="00404AE7">
        <w:rPr>
          <w:rFonts w:ascii="Times New Roman" w:hAnsi="Times New Roman" w:cs="Times New Roman"/>
          <w:lang w:val="en-GB"/>
        </w:rPr>
        <w:t xml:space="preserve">Edited </w:t>
      </w:r>
      <w:r w:rsidR="00AC5B56" w:rsidRPr="00404AE7">
        <w:rPr>
          <w:rFonts w:ascii="Times New Roman" w:hAnsi="Times New Roman" w:cs="Times New Roman"/>
          <w:lang w:val="en-GB"/>
        </w:rPr>
        <w:t>by Eugenia Allier-</w:t>
      </w:r>
      <w:proofErr w:type="spellStart"/>
      <w:r w:rsidRPr="00404AE7">
        <w:rPr>
          <w:rFonts w:ascii="Times New Roman" w:hAnsi="Times New Roman" w:cs="Times New Roman"/>
          <w:lang w:val="en-GB"/>
        </w:rPr>
        <w:t>Monta</w:t>
      </w:r>
      <w:r w:rsidRPr="00F81CBE">
        <w:rPr>
          <w:rFonts w:ascii="Times New Roman" w:hAnsi="Times New Roman" w:cs="Times New Roman"/>
          <w:lang w:val="en-US"/>
        </w:rPr>
        <w:t>ño</w:t>
      </w:r>
      <w:proofErr w:type="spellEnd"/>
      <w:r w:rsidRPr="00F81CBE">
        <w:rPr>
          <w:rFonts w:ascii="Times New Roman" w:hAnsi="Times New Roman" w:cs="Times New Roman"/>
          <w:lang w:val="en-US"/>
        </w:rPr>
        <w:t xml:space="preserve"> and Emilio </w:t>
      </w:r>
      <w:proofErr w:type="spellStart"/>
      <w:r w:rsidRPr="00F81CBE">
        <w:rPr>
          <w:rFonts w:ascii="Times New Roman" w:hAnsi="Times New Roman" w:cs="Times New Roman"/>
          <w:lang w:val="en-US"/>
        </w:rPr>
        <w:t>Crenzel</w:t>
      </w:r>
      <w:proofErr w:type="spellEnd"/>
      <w:r w:rsidR="00404AE7" w:rsidRPr="00F81CBE">
        <w:rPr>
          <w:rFonts w:ascii="Times New Roman" w:hAnsi="Times New Roman" w:cs="Times New Roman"/>
          <w:lang w:val="en-US"/>
        </w:rPr>
        <w:t>. Palgrave Macmillan</w:t>
      </w:r>
      <w:r w:rsidR="006F366E" w:rsidRPr="00F81CBE">
        <w:rPr>
          <w:rFonts w:ascii="Times New Roman" w:hAnsi="Times New Roman" w:cs="Times New Roman"/>
          <w:lang w:val="en-US"/>
        </w:rPr>
        <w:t>, 2015</w:t>
      </w:r>
    </w:p>
    <w:p w:rsidR="00252CDB" w:rsidRPr="00F81CBE" w:rsidRDefault="00252CDB" w:rsidP="003B62DF">
      <w:pPr>
        <w:jc w:val="both"/>
        <w:rPr>
          <w:sz w:val="24"/>
          <w:lang w:val="en-US"/>
        </w:rPr>
      </w:pPr>
    </w:p>
    <w:p w:rsidR="00252CDB" w:rsidRPr="009A2453" w:rsidRDefault="00252CDB" w:rsidP="009A2453">
      <w:pPr>
        <w:jc w:val="both"/>
        <w:rPr>
          <w:sz w:val="24"/>
          <w:lang w:val="en-GB"/>
        </w:rPr>
      </w:pPr>
      <w:r w:rsidRPr="009A2453">
        <w:rPr>
          <w:sz w:val="24"/>
          <w:lang w:val="en-GB"/>
        </w:rPr>
        <w:t xml:space="preserve">The editors of this </w:t>
      </w:r>
      <w:r w:rsidR="00CA1FFB" w:rsidRPr="009A2453">
        <w:rPr>
          <w:sz w:val="24"/>
          <w:lang w:val="en-GB"/>
        </w:rPr>
        <w:t xml:space="preserve">much </w:t>
      </w:r>
      <w:r w:rsidR="00B268B5" w:rsidRPr="009A2453">
        <w:rPr>
          <w:sz w:val="24"/>
          <w:lang w:val="en-GB"/>
        </w:rPr>
        <w:t xml:space="preserve">anticipated </w:t>
      </w:r>
      <w:r w:rsidRPr="009A2453">
        <w:rPr>
          <w:sz w:val="24"/>
          <w:lang w:val="en-GB"/>
        </w:rPr>
        <w:t xml:space="preserve">volume </w:t>
      </w:r>
      <w:r w:rsidR="006F366E">
        <w:rPr>
          <w:sz w:val="24"/>
          <w:lang w:val="en-GB"/>
        </w:rPr>
        <w:t>establish</w:t>
      </w:r>
      <w:r w:rsidRPr="009A2453">
        <w:rPr>
          <w:sz w:val="24"/>
          <w:lang w:val="en-GB"/>
        </w:rPr>
        <w:t xml:space="preserve"> five crucial axes </w:t>
      </w:r>
      <w:r w:rsidR="00A40442">
        <w:rPr>
          <w:sz w:val="24"/>
          <w:lang w:val="en-GB"/>
        </w:rPr>
        <w:t>to</w:t>
      </w:r>
      <w:r w:rsidRPr="009A2453">
        <w:rPr>
          <w:sz w:val="24"/>
          <w:lang w:val="en-GB"/>
        </w:rPr>
        <w:t xml:space="preserve"> underscore the importance of comparing the </w:t>
      </w:r>
      <w:r w:rsidR="000C5C37" w:rsidRPr="009A2453">
        <w:rPr>
          <w:sz w:val="24"/>
          <w:lang w:val="en-GB"/>
        </w:rPr>
        <w:t xml:space="preserve">memory </w:t>
      </w:r>
      <w:r w:rsidRPr="009A2453">
        <w:rPr>
          <w:sz w:val="24"/>
          <w:lang w:val="en-GB"/>
        </w:rPr>
        <w:t>struggles in Latin America:</w:t>
      </w:r>
      <w:r w:rsidR="009A2453" w:rsidRPr="009A2453">
        <w:rPr>
          <w:sz w:val="24"/>
          <w:lang w:val="en-GB"/>
        </w:rPr>
        <w:t xml:space="preserve"> </w:t>
      </w:r>
      <w:r w:rsidR="009A2453">
        <w:rPr>
          <w:sz w:val="24"/>
          <w:lang w:val="en-GB"/>
        </w:rPr>
        <w:t>t</w:t>
      </w:r>
      <w:r w:rsidR="009A2453" w:rsidRPr="009A2453">
        <w:rPr>
          <w:sz w:val="24"/>
          <w:lang w:val="en-GB"/>
        </w:rPr>
        <w:t>he consolidation of a cu</w:t>
      </w:r>
      <w:r w:rsidR="000F44BA">
        <w:rPr>
          <w:sz w:val="24"/>
          <w:lang w:val="en-GB"/>
        </w:rPr>
        <w:t>lture of Human Rights;</w:t>
      </w:r>
      <w:r w:rsidR="009A2453" w:rsidRPr="009A2453">
        <w:rPr>
          <w:sz w:val="24"/>
          <w:lang w:val="en-GB"/>
        </w:rPr>
        <w:t xml:space="preserve"> </w:t>
      </w:r>
      <w:r w:rsidR="009A2453">
        <w:rPr>
          <w:sz w:val="24"/>
          <w:lang w:val="en-GB"/>
        </w:rPr>
        <w:t>the i</w:t>
      </w:r>
      <w:r w:rsidR="009A2453" w:rsidRPr="00CA1FFB">
        <w:rPr>
          <w:sz w:val="24"/>
          <w:lang w:val="en-GB"/>
        </w:rPr>
        <w:t>mportance of power relations during transitions</w:t>
      </w:r>
      <w:r w:rsidR="000F44BA">
        <w:rPr>
          <w:sz w:val="24"/>
          <w:lang w:val="en-GB"/>
        </w:rPr>
        <w:t>;</w:t>
      </w:r>
      <w:r w:rsidR="009A2453">
        <w:rPr>
          <w:sz w:val="24"/>
          <w:lang w:val="en-GB"/>
        </w:rPr>
        <w:t xml:space="preserve"> the prevalence of truth commissions as preferred mode of public truth production</w:t>
      </w:r>
      <w:r w:rsidR="000F44BA">
        <w:rPr>
          <w:sz w:val="24"/>
          <w:lang w:val="en-GB"/>
        </w:rPr>
        <w:t>;</w:t>
      </w:r>
      <w:r w:rsidR="009A2453">
        <w:rPr>
          <w:sz w:val="24"/>
          <w:lang w:val="en-GB"/>
        </w:rPr>
        <w:t xml:space="preserve"> </w:t>
      </w:r>
      <w:r w:rsidR="009A2453" w:rsidRPr="00CA1FFB">
        <w:rPr>
          <w:sz w:val="24"/>
          <w:lang w:val="en-GB"/>
        </w:rPr>
        <w:t>the continent</w:t>
      </w:r>
      <w:r w:rsidR="009A2453">
        <w:rPr>
          <w:sz w:val="24"/>
          <w:lang w:val="en-GB"/>
        </w:rPr>
        <w:t>al</w:t>
      </w:r>
      <w:r w:rsidR="009A2453" w:rsidRPr="00CA1FFB">
        <w:rPr>
          <w:sz w:val="24"/>
          <w:lang w:val="en-GB"/>
        </w:rPr>
        <w:t xml:space="preserve"> assimilation of disco</w:t>
      </w:r>
      <w:r w:rsidR="009A2453">
        <w:rPr>
          <w:sz w:val="24"/>
          <w:lang w:val="en-GB"/>
        </w:rPr>
        <w:t>urses and practices</w:t>
      </w:r>
      <w:r w:rsidR="00DF72C9">
        <w:rPr>
          <w:sz w:val="24"/>
          <w:lang w:val="en-GB"/>
        </w:rPr>
        <w:t>;</w:t>
      </w:r>
      <w:r w:rsidR="009A2453">
        <w:rPr>
          <w:sz w:val="24"/>
          <w:lang w:val="en-GB"/>
        </w:rPr>
        <w:t xml:space="preserve"> and</w:t>
      </w:r>
      <w:r w:rsidR="00AE3827">
        <w:rPr>
          <w:sz w:val="24"/>
          <w:lang w:val="en-GB"/>
        </w:rPr>
        <w:t xml:space="preserve"> </w:t>
      </w:r>
      <w:r w:rsidR="009A2453">
        <w:rPr>
          <w:sz w:val="24"/>
          <w:lang w:val="en-GB"/>
        </w:rPr>
        <w:t>the transgenerational effects</w:t>
      </w:r>
      <w:r w:rsidR="00C51A66">
        <w:rPr>
          <w:sz w:val="24"/>
          <w:lang w:val="en-GB"/>
        </w:rPr>
        <w:t xml:space="preserve"> of violence</w:t>
      </w:r>
      <w:r w:rsidR="006F366E">
        <w:rPr>
          <w:sz w:val="24"/>
          <w:lang w:val="en-GB"/>
        </w:rPr>
        <w:t>.</w:t>
      </w:r>
      <w:r w:rsidR="00AE3827">
        <w:rPr>
          <w:sz w:val="24"/>
          <w:lang w:val="en-GB"/>
        </w:rPr>
        <w:t xml:space="preserve"> </w:t>
      </w:r>
      <w:r w:rsidR="006F366E">
        <w:rPr>
          <w:sz w:val="24"/>
          <w:lang w:val="en-GB"/>
        </w:rPr>
        <w:t xml:space="preserve">The latter includes </w:t>
      </w:r>
      <w:r w:rsidR="00A40442">
        <w:rPr>
          <w:sz w:val="24"/>
          <w:lang w:val="en-GB"/>
        </w:rPr>
        <w:t xml:space="preserve">NGO´s and </w:t>
      </w:r>
      <w:r w:rsidR="00C51A66">
        <w:rPr>
          <w:sz w:val="24"/>
          <w:lang w:val="en-GB"/>
        </w:rPr>
        <w:t>victims</w:t>
      </w:r>
      <w:r w:rsidR="006F366E">
        <w:rPr>
          <w:sz w:val="24"/>
          <w:lang w:val="en-GB"/>
        </w:rPr>
        <w:t>´ strategies to keep</w:t>
      </w:r>
      <w:r w:rsidR="00C51A66">
        <w:rPr>
          <w:sz w:val="24"/>
          <w:lang w:val="en-GB"/>
        </w:rPr>
        <w:t xml:space="preserve"> the past alive</w:t>
      </w:r>
      <w:r w:rsidR="00AE3827">
        <w:rPr>
          <w:sz w:val="24"/>
          <w:lang w:val="en-GB"/>
        </w:rPr>
        <w:t xml:space="preserve"> and </w:t>
      </w:r>
      <w:r w:rsidR="001D3A3D">
        <w:rPr>
          <w:sz w:val="24"/>
          <w:lang w:val="en-GB"/>
        </w:rPr>
        <w:t>the concomitant disputes on</w:t>
      </w:r>
      <w:r w:rsidR="00C51A66">
        <w:rPr>
          <w:sz w:val="24"/>
          <w:lang w:val="en-GB"/>
        </w:rPr>
        <w:t xml:space="preserve"> how to deal with it in </w:t>
      </w:r>
      <w:r w:rsidR="004032D3">
        <w:rPr>
          <w:sz w:val="24"/>
          <w:lang w:val="en-GB"/>
        </w:rPr>
        <w:t xml:space="preserve">present-day </w:t>
      </w:r>
      <w:r w:rsidR="00C51A66">
        <w:rPr>
          <w:sz w:val="24"/>
          <w:lang w:val="en-GB"/>
        </w:rPr>
        <w:t>politics, public spaces, education and social relations.</w:t>
      </w:r>
    </w:p>
    <w:p w:rsidR="009A2453" w:rsidRDefault="00A1429C" w:rsidP="009A2453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This panoramic view of the various forms of political violence and the </w:t>
      </w:r>
      <w:r w:rsidR="00A40442">
        <w:rPr>
          <w:sz w:val="24"/>
          <w:lang w:val="en-GB"/>
        </w:rPr>
        <w:t>resulting mnemonic disputes do</w:t>
      </w:r>
      <w:r>
        <w:rPr>
          <w:sz w:val="24"/>
          <w:lang w:val="en-GB"/>
        </w:rPr>
        <w:t xml:space="preserve"> not preclude the national particularities and internal variations. </w:t>
      </w:r>
      <w:r w:rsidR="002166C0">
        <w:rPr>
          <w:sz w:val="24"/>
          <w:lang w:val="en-GB"/>
        </w:rPr>
        <w:t>Such sensibility</w:t>
      </w:r>
      <w:r>
        <w:rPr>
          <w:sz w:val="24"/>
          <w:lang w:val="en-GB"/>
        </w:rPr>
        <w:t xml:space="preserve"> to diversity is another way of </w:t>
      </w:r>
      <w:r w:rsidR="002166C0">
        <w:rPr>
          <w:sz w:val="24"/>
          <w:lang w:val="en-GB"/>
        </w:rPr>
        <w:t>accomplishing</w:t>
      </w:r>
      <w:r>
        <w:rPr>
          <w:sz w:val="24"/>
          <w:lang w:val="en-GB"/>
        </w:rPr>
        <w:t xml:space="preserve"> this book´s main purpose, namely to historicize the political memories of Latin </w:t>
      </w:r>
      <w:r w:rsidR="002166C0">
        <w:rPr>
          <w:sz w:val="24"/>
          <w:lang w:val="en-GB"/>
        </w:rPr>
        <w:t>America.</w:t>
      </w:r>
      <w:r>
        <w:rPr>
          <w:sz w:val="24"/>
          <w:lang w:val="en-GB"/>
        </w:rPr>
        <w:t xml:space="preserve"> </w:t>
      </w:r>
      <w:r w:rsidR="009179C2">
        <w:rPr>
          <w:sz w:val="24"/>
          <w:lang w:val="en-GB"/>
        </w:rPr>
        <w:t>Indeed t</w:t>
      </w:r>
      <w:r w:rsidR="002166C0">
        <w:rPr>
          <w:sz w:val="24"/>
          <w:lang w:val="en-GB"/>
        </w:rPr>
        <w:t>o aim for this is</w:t>
      </w:r>
      <w:r>
        <w:rPr>
          <w:sz w:val="24"/>
          <w:lang w:val="en-GB"/>
        </w:rPr>
        <w:t xml:space="preserve"> to acknowledge</w:t>
      </w:r>
      <w:r w:rsidR="002166C0">
        <w:rPr>
          <w:sz w:val="24"/>
          <w:lang w:val="en-GB"/>
        </w:rPr>
        <w:t xml:space="preserve"> that </w:t>
      </w:r>
      <w:r w:rsidR="006F366E">
        <w:rPr>
          <w:sz w:val="24"/>
          <w:lang w:val="en-GB"/>
        </w:rPr>
        <w:t>memory</w:t>
      </w:r>
      <w:r w:rsidR="002166C0">
        <w:rPr>
          <w:sz w:val="24"/>
          <w:lang w:val="en-GB"/>
        </w:rPr>
        <w:t xml:space="preserve"> interventions are neither static nor monolithic, they are never fully monopolised nor are they ever universal.</w:t>
      </w:r>
    </w:p>
    <w:p w:rsidR="009179C2" w:rsidRDefault="006F366E" w:rsidP="00D06866">
      <w:pPr>
        <w:jc w:val="both"/>
        <w:rPr>
          <w:sz w:val="24"/>
          <w:lang w:val="en-GB"/>
        </w:rPr>
      </w:pPr>
      <w:r>
        <w:rPr>
          <w:sz w:val="24"/>
          <w:lang w:val="en-GB"/>
        </w:rPr>
        <w:t>A common contextual premise is adverted t</w:t>
      </w:r>
      <w:r w:rsidR="002166C0">
        <w:rPr>
          <w:sz w:val="24"/>
          <w:lang w:val="en-GB"/>
        </w:rPr>
        <w:t>o advance this exercise in compared national cases</w:t>
      </w:r>
      <w:r>
        <w:rPr>
          <w:sz w:val="24"/>
          <w:lang w:val="en-GB"/>
        </w:rPr>
        <w:t xml:space="preserve">. Despite the </w:t>
      </w:r>
      <w:r w:rsidR="004032D3">
        <w:rPr>
          <w:sz w:val="24"/>
          <w:lang w:val="en-GB"/>
        </w:rPr>
        <w:t>region</w:t>
      </w:r>
      <w:r>
        <w:rPr>
          <w:sz w:val="24"/>
          <w:lang w:val="en-GB"/>
        </w:rPr>
        <w:t>´s divergences</w:t>
      </w:r>
      <w:r w:rsidR="004032D3">
        <w:rPr>
          <w:sz w:val="24"/>
          <w:lang w:val="en-GB"/>
        </w:rPr>
        <w:t xml:space="preserve"> </w:t>
      </w:r>
      <w:r w:rsidR="00880CDE">
        <w:rPr>
          <w:sz w:val="24"/>
          <w:lang w:val="en-GB"/>
        </w:rPr>
        <w:t>in the expressions of political violence, all</w:t>
      </w:r>
      <w:r w:rsidR="00D06866">
        <w:rPr>
          <w:sz w:val="24"/>
          <w:lang w:val="en-GB"/>
        </w:rPr>
        <w:t xml:space="preserve"> cases</w:t>
      </w:r>
      <w:r w:rsidR="00880CDE">
        <w:rPr>
          <w:sz w:val="24"/>
          <w:lang w:val="en-GB"/>
        </w:rPr>
        <w:t xml:space="preserve"> </w:t>
      </w:r>
      <w:r w:rsidR="009179C2">
        <w:rPr>
          <w:sz w:val="24"/>
          <w:lang w:val="en-GB"/>
        </w:rPr>
        <w:t>are</w:t>
      </w:r>
      <w:r w:rsidR="00880CDE">
        <w:rPr>
          <w:sz w:val="24"/>
          <w:lang w:val="en-GB"/>
        </w:rPr>
        <w:t xml:space="preserve"> framed, deployed and legitimised through the dominant signifier of the second half of the 20</w:t>
      </w:r>
      <w:r w:rsidR="00880CDE" w:rsidRPr="00880CDE">
        <w:rPr>
          <w:sz w:val="24"/>
          <w:vertAlign w:val="superscript"/>
          <w:lang w:val="en-GB"/>
        </w:rPr>
        <w:t>th</w:t>
      </w:r>
      <w:r w:rsidR="00D06866">
        <w:rPr>
          <w:sz w:val="24"/>
          <w:lang w:val="en-GB"/>
        </w:rPr>
        <w:t xml:space="preserve"> century: the C</w:t>
      </w:r>
      <w:r w:rsidR="00880CDE">
        <w:rPr>
          <w:sz w:val="24"/>
          <w:lang w:val="en-GB"/>
        </w:rPr>
        <w:t>old War</w:t>
      </w:r>
      <w:r w:rsidR="00D06866">
        <w:rPr>
          <w:sz w:val="24"/>
          <w:lang w:val="en-GB"/>
        </w:rPr>
        <w:t>. Consequently</w:t>
      </w:r>
      <w:r w:rsidR="00CC1EEF">
        <w:rPr>
          <w:sz w:val="24"/>
          <w:lang w:val="en-GB"/>
        </w:rPr>
        <w:t>,</w:t>
      </w:r>
      <w:r w:rsidR="00D06866">
        <w:rPr>
          <w:sz w:val="24"/>
          <w:lang w:val="en-GB"/>
        </w:rPr>
        <w:t xml:space="preserve"> an</w:t>
      </w:r>
      <w:r w:rsidR="009179C2">
        <w:rPr>
          <w:sz w:val="24"/>
          <w:lang w:val="en-GB"/>
        </w:rPr>
        <w:t>other</w:t>
      </w:r>
      <w:r w:rsidR="00D06866">
        <w:rPr>
          <w:sz w:val="24"/>
          <w:lang w:val="en-GB"/>
        </w:rPr>
        <w:t xml:space="preserve"> shared element emerges among the instances of violence </w:t>
      </w:r>
      <w:r w:rsidR="009179C2">
        <w:rPr>
          <w:sz w:val="24"/>
          <w:lang w:val="en-GB"/>
        </w:rPr>
        <w:t>compiled</w:t>
      </w:r>
      <w:r w:rsidR="004032D3">
        <w:rPr>
          <w:sz w:val="24"/>
          <w:lang w:val="en-GB"/>
        </w:rPr>
        <w:t>, that is,</w:t>
      </w:r>
      <w:r w:rsidR="00CC1EEF">
        <w:rPr>
          <w:sz w:val="24"/>
          <w:lang w:val="en-GB"/>
        </w:rPr>
        <w:t xml:space="preserve"> the </w:t>
      </w:r>
      <w:r w:rsidR="006A3E81">
        <w:rPr>
          <w:sz w:val="24"/>
          <w:lang w:val="en-GB"/>
        </w:rPr>
        <w:t>justification</w:t>
      </w:r>
      <w:r w:rsidR="00CC1EEF">
        <w:rPr>
          <w:sz w:val="24"/>
          <w:lang w:val="en-GB"/>
        </w:rPr>
        <w:t xml:space="preserve"> of military</w:t>
      </w:r>
      <w:r w:rsidR="004032D3">
        <w:rPr>
          <w:sz w:val="24"/>
          <w:lang w:val="en-GB"/>
        </w:rPr>
        <w:t xml:space="preserve"> interventions </w:t>
      </w:r>
      <w:r w:rsidR="001D3A3D">
        <w:rPr>
          <w:sz w:val="24"/>
          <w:lang w:val="en-GB"/>
        </w:rPr>
        <w:t>throughout the continent</w:t>
      </w:r>
      <w:r w:rsidR="00CC1EEF">
        <w:rPr>
          <w:sz w:val="24"/>
          <w:lang w:val="en-GB"/>
        </w:rPr>
        <w:t xml:space="preserve"> as </w:t>
      </w:r>
      <w:r w:rsidR="006A3E81">
        <w:rPr>
          <w:sz w:val="24"/>
          <w:lang w:val="en-GB"/>
        </w:rPr>
        <w:t>indispensable</w:t>
      </w:r>
      <w:r w:rsidR="00CC1EEF">
        <w:rPr>
          <w:sz w:val="24"/>
          <w:lang w:val="en-GB"/>
        </w:rPr>
        <w:t xml:space="preserve"> reactions to the imminent communist threat.</w:t>
      </w:r>
      <w:r w:rsidR="001D3A3D">
        <w:rPr>
          <w:sz w:val="24"/>
          <w:lang w:val="en-GB"/>
        </w:rPr>
        <w:t xml:space="preserve"> The Human Rights discourse was thus confronted with official narratives of </w:t>
      </w:r>
      <w:r w:rsidR="004032D3">
        <w:rPr>
          <w:sz w:val="24"/>
          <w:lang w:val="en-GB"/>
        </w:rPr>
        <w:t>“</w:t>
      </w:r>
      <w:r w:rsidR="001D3A3D">
        <w:rPr>
          <w:sz w:val="24"/>
          <w:lang w:val="en-GB"/>
        </w:rPr>
        <w:t>necessary excesses</w:t>
      </w:r>
      <w:r w:rsidR="004032D3">
        <w:rPr>
          <w:sz w:val="24"/>
          <w:lang w:val="en-GB"/>
        </w:rPr>
        <w:t>”</w:t>
      </w:r>
      <w:r w:rsidR="001D3A3D">
        <w:rPr>
          <w:sz w:val="24"/>
          <w:lang w:val="en-GB"/>
        </w:rPr>
        <w:t xml:space="preserve"> under the doctrine and pretext of national security</w:t>
      </w:r>
      <w:r w:rsidR="004032D3">
        <w:rPr>
          <w:sz w:val="24"/>
          <w:lang w:val="en-GB"/>
        </w:rPr>
        <w:t>.</w:t>
      </w:r>
      <w:r w:rsidR="001D3A3D">
        <w:rPr>
          <w:sz w:val="24"/>
          <w:lang w:val="en-GB"/>
        </w:rPr>
        <w:t xml:space="preserve"> </w:t>
      </w:r>
      <w:r w:rsidR="004032D3">
        <w:rPr>
          <w:sz w:val="24"/>
          <w:lang w:val="en-GB"/>
        </w:rPr>
        <w:t xml:space="preserve">This in turn </w:t>
      </w:r>
      <w:r w:rsidR="001D3A3D">
        <w:rPr>
          <w:sz w:val="24"/>
          <w:lang w:val="en-GB"/>
        </w:rPr>
        <w:t>yield</w:t>
      </w:r>
      <w:r w:rsidR="004032D3">
        <w:rPr>
          <w:sz w:val="24"/>
          <w:lang w:val="en-GB"/>
        </w:rPr>
        <w:t>ed</w:t>
      </w:r>
      <w:r w:rsidR="001D3A3D">
        <w:rPr>
          <w:sz w:val="24"/>
          <w:lang w:val="en-GB"/>
        </w:rPr>
        <w:t xml:space="preserve"> particular forms of political and mnemonic </w:t>
      </w:r>
      <w:r w:rsidR="004032D3">
        <w:rPr>
          <w:sz w:val="24"/>
          <w:lang w:val="en-GB"/>
        </w:rPr>
        <w:t>resistance susceptible of comparative analysis. It is revealed, for example,</w:t>
      </w:r>
      <w:r w:rsidR="00CC1EEF">
        <w:rPr>
          <w:sz w:val="24"/>
          <w:lang w:val="en-GB"/>
        </w:rPr>
        <w:t xml:space="preserve"> how in the aftermath of violence</w:t>
      </w:r>
      <w:r w:rsidR="000D1A03">
        <w:rPr>
          <w:sz w:val="24"/>
          <w:lang w:val="en-GB"/>
        </w:rPr>
        <w:t>,</w:t>
      </w:r>
      <w:r w:rsidR="00CC1EEF">
        <w:rPr>
          <w:sz w:val="24"/>
          <w:lang w:val="en-GB"/>
        </w:rPr>
        <w:t xml:space="preserve"> testimony and </w:t>
      </w:r>
      <w:r w:rsidR="000D1A03">
        <w:rPr>
          <w:sz w:val="24"/>
          <w:lang w:val="en-GB"/>
        </w:rPr>
        <w:t>the victim category</w:t>
      </w:r>
      <w:r w:rsidR="00CC1EEF">
        <w:rPr>
          <w:sz w:val="24"/>
          <w:lang w:val="en-GB"/>
        </w:rPr>
        <w:t xml:space="preserve"> gained more and more political currency, gradually losing its stigma and becoming, as the editors suggest, a privileged place of enunciation in the public sphere. </w:t>
      </w:r>
    </w:p>
    <w:p w:rsidR="000D1A03" w:rsidRDefault="000D1A03" w:rsidP="00D06866">
      <w:pPr>
        <w:jc w:val="both"/>
        <w:rPr>
          <w:sz w:val="24"/>
          <w:lang w:val="en-GB"/>
        </w:rPr>
      </w:pPr>
      <w:r>
        <w:rPr>
          <w:sz w:val="24"/>
          <w:lang w:val="en-GB"/>
        </w:rPr>
        <w:t>But memory is fluid and so too are</w:t>
      </w:r>
      <w:r w:rsidR="000C5C37">
        <w:rPr>
          <w:sz w:val="24"/>
          <w:lang w:val="en-GB"/>
        </w:rPr>
        <w:t xml:space="preserve"> its </w:t>
      </w:r>
      <w:r>
        <w:rPr>
          <w:sz w:val="24"/>
          <w:lang w:val="en-GB"/>
        </w:rPr>
        <w:t>policies</w:t>
      </w:r>
      <w:r w:rsidR="009179C2">
        <w:rPr>
          <w:sz w:val="24"/>
          <w:lang w:val="en-GB"/>
        </w:rPr>
        <w:t>,</w:t>
      </w:r>
      <w:r>
        <w:rPr>
          <w:sz w:val="24"/>
          <w:lang w:val="en-GB"/>
        </w:rPr>
        <w:t xml:space="preserve"> </w:t>
      </w:r>
      <w:r w:rsidR="000C5C37">
        <w:rPr>
          <w:sz w:val="24"/>
          <w:lang w:val="en-GB"/>
        </w:rPr>
        <w:t>as well as</w:t>
      </w:r>
      <w:r w:rsidR="00AC5B56">
        <w:rPr>
          <w:sz w:val="24"/>
          <w:lang w:val="en-GB"/>
        </w:rPr>
        <w:t xml:space="preserve"> the</w:t>
      </w:r>
      <w:r w:rsidR="000C5C37">
        <w:rPr>
          <w:sz w:val="24"/>
          <w:lang w:val="en-GB"/>
        </w:rPr>
        <w:t xml:space="preserve"> public interest in such difficult pasts. Nothing</w:t>
      </w:r>
      <w:r w:rsidR="009179C2">
        <w:rPr>
          <w:sz w:val="24"/>
          <w:lang w:val="en-GB"/>
        </w:rPr>
        <w:t xml:space="preserve"> </w:t>
      </w:r>
      <w:r w:rsidR="000C5C37">
        <w:rPr>
          <w:sz w:val="24"/>
          <w:lang w:val="en-GB"/>
        </w:rPr>
        <w:t>–the editors highlight - is predetermined or unchangeable, which is why several authors in this compilation stress the existence of expansive and shrinking moments in memory practices</w:t>
      </w:r>
      <w:r w:rsidR="00137A0E">
        <w:rPr>
          <w:sz w:val="24"/>
          <w:lang w:val="en-GB"/>
        </w:rPr>
        <w:t xml:space="preserve"> all across Latin America, albeit at </w:t>
      </w:r>
      <w:r w:rsidR="00AC5B56">
        <w:rPr>
          <w:sz w:val="24"/>
          <w:lang w:val="en-GB"/>
        </w:rPr>
        <w:t>differentiated</w:t>
      </w:r>
      <w:r w:rsidR="00137A0E">
        <w:rPr>
          <w:sz w:val="24"/>
          <w:lang w:val="en-GB"/>
        </w:rPr>
        <w:t xml:space="preserve"> </w:t>
      </w:r>
      <w:r w:rsidR="00D67781">
        <w:rPr>
          <w:sz w:val="24"/>
          <w:lang w:val="en-GB"/>
        </w:rPr>
        <w:t>rates</w:t>
      </w:r>
      <w:r w:rsidR="00137A0E">
        <w:rPr>
          <w:sz w:val="24"/>
          <w:lang w:val="en-GB"/>
        </w:rPr>
        <w:t>.</w:t>
      </w:r>
      <w:r w:rsidR="00AC5B56">
        <w:rPr>
          <w:sz w:val="24"/>
          <w:lang w:val="en-GB"/>
        </w:rPr>
        <w:t xml:space="preserve"> Numerous authors also underline that the violent past is by no means </w:t>
      </w:r>
      <w:r w:rsidR="00EA29C0">
        <w:rPr>
          <w:sz w:val="24"/>
          <w:lang w:val="en-GB"/>
        </w:rPr>
        <w:t>unanimously</w:t>
      </w:r>
      <w:r w:rsidR="00AC5B56">
        <w:rPr>
          <w:sz w:val="24"/>
          <w:lang w:val="en-GB"/>
        </w:rPr>
        <w:t xml:space="preserve"> rejected, but often even appraised by certain sectors</w:t>
      </w:r>
      <w:r w:rsidR="00D67781">
        <w:rPr>
          <w:sz w:val="24"/>
          <w:lang w:val="en-GB"/>
        </w:rPr>
        <w:t>.</w:t>
      </w:r>
      <w:r w:rsidR="00AC5B56">
        <w:rPr>
          <w:sz w:val="24"/>
          <w:lang w:val="en-GB"/>
        </w:rPr>
        <w:t xml:space="preserve"> </w:t>
      </w:r>
      <w:r w:rsidR="00D67781">
        <w:rPr>
          <w:sz w:val="24"/>
          <w:lang w:val="en-GB"/>
        </w:rPr>
        <w:t>This at times includes</w:t>
      </w:r>
      <w:r w:rsidR="00AC5B56">
        <w:rPr>
          <w:sz w:val="24"/>
          <w:lang w:val="en-GB"/>
        </w:rPr>
        <w:t xml:space="preserve"> segments of the new generations</w:t>
      </w:r>
      <w:r w:rsidR="00F55D89">
        <w:rPr>
          <w:sz w:val="24"/>
          <w:lang w:val="en-GB"/>
        </w:rPr>
        <w:t xml:space="preserve"> that did not</w:t>
      </w:r>
      <w:r w:rsidR="00454CB2">
        <w:rPr>
          <w:sz w:val="24"/>
          <w:lang w:val="en-GB"/>
        </w:rPr>
        <w:t xml:space="preserve"> </w:t>
      </w:r>
      <w:r w:rsidR="009179C2">
        <w:rPr>
          <w:sz w:val="24"/>
          <w:lang w:val="en-GB"/>
        </w:rPr>
        <w:t>experience</w:t>
      </w:r>
      <w:r w:rsidR="00454CB2">
        <w:rPr>
          <w:sz w:val="24"/>
          <w:lang w:val="en-GB"/>
        </w:rPr>
        <w:t xml:space="preserve"> violence and</w:t>
      </w:r>
      <w:r w:rsidR="00AC5B56">
        <w:rPr>
          <w:sz w:val="24"/>
          <w:lang w:val="en-GB"/>
        </w:rPr>
        <w:t xml:space="preserve"> to whom a sense of a glorious </w:t>
      </w:r>
      <w:r w:rsidR="00AC5B56">
        <w:rPr>
          <w:sz w:val="24"/>
          <w:lang w:val="en-GB"/>
        </w:rPr>
        <w:lastRenderedPageBreak/>
        <w:t>past is transmitted</w:t>
      </w:r>
      <w:r w:rsidR="006F366E">
        <w:rPr>
          <w:sz w:val="24"/>
          <w:lang w:val="en-GB"/>
        </w:rPr>
        <w:t>,</w:t>
      </w:r>
      <w:r w:rsidR="00454CB2">
        <w:rPr>
          <w:sz w:val="24"/>
          <w:lang w:val="en-GB"/>
        </w:rPr>
        <w:t xml:space="preserve"> </w:t>
      </w:r>
      <w:r w:rsidR="00AC5B56">
        <w:rPr>
          <w:sz w:val="24"/>
          <w:lang w:val="en-GB"/>
        </w:rPr>
        <w:t xml:space="preserve">there where powerful players of </w:t>
      </w:r>
      <w:r w:rsidR="00454CB2">
        <w:rPr>
          <w:sz w:val="24"/>
          <w:lang w:val="en-GB"/>
        </w:rPr>
        <w:t>yore</w:t>
      </w:r>
      <w:r w:rsidR="00AC5B56">
        <w:rPr>
          <w:sz w:val="24"/>
          <w:lang w:val="en-GB"/>
        </w:rPr>
        <w:t xml:space="preserve"> still retain some command</w:t>
      </w:r>
      <w:r w:rsidR="00454CB2">
        <w:rPr>
          <w:sz w:val="24"/>
          <w:lang w:val="en-GB"/>
        </w:rPr>
        <w:t xml:space="preserve"> on meaning production</w:t>
      </w:r>
      <w:r w:rsidR="00AC5B56">
        <w:rPr>
          <w:sz w:val="24"/>
          <w:lang w:val="en-GB"/>
        </w:rPr>
        <w:t>.</w:t>
      </w:r>
      <w:r w:rsidR="00454CB2">
        <w:rPr>
          <w:sz w:val="24"/>
          <w:lang w:val="en-GB"/>
        </w:rPr>
        <w:t xml:space="preserve"> After all, memories of violence can </w:t>
      </w:r>
      <w:r w:rsidR="00F81CBE">
        <w:rPr>
          <w:sz w:val="24"/>
          <w:lang w:val="en-GB"/>
        </w:rPr>
        <w:t xml:space="preserve">be </w:t>
      </w:r>
      <w:r w:rsidR="00EA29C0">
        <w:rPr>
          <w:sz w:val="24"/>
          <w:lang w:val="en-GB"/>
        </w:rPr>
        <w:t>-</w:t>
      </w:r>
      <w:r w:rsidR="00454CB2">
        <w:rPr>
          <w:sz w:val="24"/>
          <w:lang w:val="en-GB"/>
        </w:rPr>
        <w:t>and certainly are</w:t>
      </w:r>
      <w:r w:rsidR="00EA29C0">
        <w:rPr>
          <w:sz w:val="24"/>
          <w:lang w:val="en-GB"/>
        </w:rPr>
        <w:t>-</w:t>
      </w:r>
      <w:r w:rsidR="00454CB2">
        <w:rPr>
          <w:sz w:val="24"/>
          <w:lang w:val="en-GB"/>
        </w:rPr>
        <w:t xml:space="preserve"> </w:t>
      </w:r>
      <w:proofErr w:type="spellStart"/>
      <w:r w:rsidR="00454CB2">
        <w:rPr>
          <w:sz w:val="24"/>
          <w:lang w:val="en-GB"/>
        </w:rPr>
        <w:t>instrumentalised</w:t>
      </w:r>
      <w:proofErr w:type="spellEnd"/>
      <w:r w:rsidR="00454CB2">
        <w:rPr>
          <w:sz w:val="24"/>
          <w:lang w:val="en-GB"/>
        </w:rPr>
        <w:t xml:space="preserve"> by all social agents, often for the pursuit of justice, sometimes </w:t>
      </w:r>
      <w:r w:rsidR="00D67781">
        <w:rPr>
          <w:sz w:val="24"/>
          <w:lang w:val="en-GB"/>
        </w:rPr>
        <w:t xml:space="preserve">-as the Salvadorian case illustrates- </w:t>
      </w:r>
      <w:r w:rsidR="00C85810">
        <w:rPr>
          <w:sz w:val="24"/>
          <w:lang w:val="en-GB"/>
        </w:rPr>
        <w:t>for less virtuous purposes</w:t>
      </w:r>
      <w:r w:rsidR="009179C2">
        <w:rPr>
          <w:sz w:val="24"/>
          <w:lang w:val="en-GB"/>
        </w:rPr>
        <w:t>,</w:t>
      </w:r>
      <w:r w:rsidR="00C85810">
        <w:rPr>
          <w:sz w:val="24"/>
          <w:lang w:val="en-GB"/>
        </w:rPr>
        <w:t xml:space="preserve"> like</w:t>
      </w:r>
      <w:r w:rsidR="00454CB2">
        <w:rPr>
          <w:sz w:val="24"/>
          <w:lang w:val="en-GB"/>
        </w:rPr>
        <w:t xml:space="preserve"> electoral </w:t>
      </w:r>
      <w:r w:rsidR="00C85810">
        <w:rPr>
          <w:sz w:val="24"/>
          <w:lang w:val="en-GB"/>
        </w:rPr>
        <w:t>gains</w:t>
      </w:r>
      <w:r w:rsidR="00454CB2">
        <w:rPr>
          <w:sz w:val="24"/>
          <w:lang w:val="en-GB"/>
        </w:rPr>
        <w:t>.</w:t>
      </w:r>
    </w:p>
    <w:p w:rsidR="005B6727" w:rsidRDefault="00D67781" w:rsidP="00D06866">
      <w:pPr>
        <w:jc w:val="both"/>
        <w:rPr>
          <w:sz w:val="24"/>
          <w:lang w:val="en-GB"/>
        </w:rPr>
      </w:pPr>
      <w:r>
        <w:rPr>
          <w:sz w:val="24"/>
          <w:lang w:val="en-GB"/>
        </w:rPr>
        <w:t>This book is of immense value for several reasons</w:t>
      </w:r>
      <w:r w:rsidR="0032132A">
        <w:rPr>
          <w:sz w:val="24"/>
          <w:lang w:val="en-GB"/>
        </w:rPr>
        <w:t>, not the least of which</w:t>
      </w:r>
      <w:r>
        <w:rPr>
          <w:sz w:val="24"/>
          <w:lang w:val="en-GB"/>
        </w:rPr>
        <w:t xml:space="preserve"> the gathering itself of known and lesser known memory struggles in Latin America</w:t>
      </w:r>
      <w:r w:rsidR="0061268C">
        <w:rPr>
          <w:sz w:val="24"/>
          <w:lang w:val="en-GB"/>
        </w:rPr>
        <w:t xml:space="preserve">; </w:t>
      </w:r>
      <w:r w:rsidR="00BB1C8E">
        <w:rPr>
          <w:sz w:val="24"/>
          <w:lang w:val="en-GB"/>
        </w:rPr>
        <w:t xml:space="preserve">all </w:t>
      </w:r>
      <w:r w:rsidR="008D4C76">
        <w:rPr>
          <w:sz w:val="24"/>
          <w:lang w:val="en-GB"/>
        </w:rPr>
        <w:t>thoroughly</w:t>
      </w:r>
      <w:r w:rsidR="00BB1C8E">
        <w:rPr>
          <w:sz w:val="24"/>
          <w:lang w:val="en-GB"/>
        </w:rPr>
        <w:t xml:space="preserve"> scrutinized through</w:t>
      </w:r>
      <w:r>
        <w:rPr>
          <w:sz w:val="24"/>
          <w:lang w:val="en-GB"/>
        </w:rPr>
        <w:t xml:space="preserve"> a historical </w:t>
      </w:r>
      <w:r w:rsidR="00C85810">
        <w:rPr>
          <w:sz w:val="24"/>
          <w:lang w:val="en-GB"/>
        </w:rPr>
        <w:t xml:space="preserve">lens. </w:t>
      </w:r>
      <w:r w:rsidR="00BB1C8E">
        <w:rPr>
          <w:sz w:val="24"/>
          <w:lang w:val="en-GB"/>
        </w:rPr>
        <w:t>In doing so</w:t>
      </w:r>
      <w:r w:rsidR="0061268C">
        <w:rPr>
          <w:sz w:val="24"/>
          <w:lang w:val="en-GB"/>
        </w:rPr>
        <w:t>,</w:t>
      </w:r>
      <w:r w:rsidR="00BB1C8E">
        <w:rPr>
          <w:sz w:val="24"/>
          <w:lang w:val="en-GB"/>
        </w:rPr>
        <w:t xml:space="preserve"> a prolific vocabulary</w:t>
      </w:r>
      <w:r w:rsidR="0032132A">
        <w:rPr>
          <w:sz w:val="24"/>
          <w:lang w:val="en-GB"/>
        </w:rPr>
        <w:t xml:space="preserve"> and </w:t>
      </w:r>
      <w:r w:rsidR="006A3E81">
        <w:rPr>
          <w:sz w:val="24"/>
          <w:lang w:val="en-GB"/>
        </w:rPr>
        <w:t>conceptual arsenal</w:t>
      </w:r>
      <w:r w:rsidR="00BB1C8E">
        <w:rPr>
          <w:sz w:val="24"/>
          <w:lang w:val="en-GB"/>
        </w:rPr>
        <w:t xml:space="preserve"> emerge</w:t>
      </w:r>
      <w:r w:rsidR="009179C2">
        <w:rPr>
          <w:sz w:val="24"/>
          <w:lang w:val="en-GB"/>
        </w:rPr>
        <w:t>s</w:t>
      </w:r>
      <w:r w:rsidR="00BB1C8E">
        <w:rPr>
          <w:sz w:val="24"/>
          <w:lang w:val="en-GB"/>
        </w:rPr>
        <w:t xml:space="preserve"> </w:t>
      </w:r>
      <w:r w:rsidR="006A3E81">
        <w:rPr>
          <w:sz w:val="24"/>
          <w:lang w:val="en-GB"/>
        </w:rPr>
        <w:t>constituting</w:t>
      </w:r>
      <w:r w:rsidR="00BB1C8E">
        <w:rPr>
          <w:sz w:val="24"/>
          <w:lang w:val="en-GB"/>
        </w:rPr>
        <w:t xml:space="preserve"> </w:t>
      </w:r>
      <w:r w:rsidR="008D4C76">
        <w:rPr>
          <w:sz w:val="24"/>
          <w:lang w:val="en-GB"/>
        </w:rPr>
        <w:t>fertile</w:t>
      </w:r>
      <w:r w:rsidR="00BB1C8E">
        <w:rPr>
          <w:sz w:val="24"/>
          <w:lang w:val="en-GB"/>
        </w:rPr>
        <w:t xml:space="preserve"> instruments for future endeavours</w:t>
      </w:r>
      <w:r w:rsidR="000F44BA">
        <w:rPr>
          <w:sz w:val="24"/>
          <w:lang w:val="en-GB"/>
        </w:rPr>
        <w:t>.</w:t>
      </w:r>
      <w:r w:rsidR="0032132A">
        <w:rPr>
          <w:sz w:val="24"/>
          <w:lang w:val="en-GB"/>
        </w:rPr>
        <w:t xml:space="preserve"> Notions such as</w:t>
      </w:r>
      <w:r w:rsidR="00BB1C8E">
        <w:rPr>
          <w:sz w:val="24"/>
          <w:lang w:val="en-GB"/>
        </w:rPr>
        <w:t xml:space="preserve"> </w:t>
      </w:r>
      <w:r w:rsidR="006A3E81" w:rsidRPr="0032132A">
        <w:rPr>
          <w:i/>
          <w:sz w:val="24"/>
          <w:lang w:val="en-GB"/>
        </w:rPr>
        <w:t xml:space="preserve">eclipsing, explosion and </w:t>
      </w:r>
      <w:proofErr w:type="spellStart"/>
      <w:r w:rsidR="006A3E81" w:rsidRPr="0032132A">
        <w:rPr>
          <w:i/>
          <w:sz w:val="24"/>
          <w:lang w:val="en-GB"/>
        </w:rPr>
        <w:t>statization</w:t>
      </w:r>
      <w:proofErr w:type="spellEnd"/>
      <w:r w:rsidR="006A3E81" w:rsidRPr="0032132A">
        <w:rPr>
          <w:i/>
          <w:sz w:val="24"/>
          <w:lang w:val="en-GB"/>
        </w:rPr>
        <w:t xml:space="preserve"> </w:t>
      </w:r>
      <w:r w:rsidR="006A3E81" w:rsidRPr="0032132A">
        <w:rPr>
          <w:sz w:val="24"/>
          <w:lang w:val="en-GB"/>
        </w:rPr>
        <w:t>of memory</w:t>
      </w:r>
      <w:r w:rsidR="0061268C">
        <w:rPr>
          <w:sz w:val="24"/>
          <w:lang w:val="en-GB"/>
        </w:rPr>
        <w:t xml:space="preserve"> presented by </w:t>
      </w:r>
      <w:proofErr w:type="spellStart"/>
      <w:r w:rsidR="0061268C">
        <w:rPr>
          <w:sz w:val="24"/>
          <w:lang w:val="en-GB"/>
        </w:rPr>
        <w:t>Crenzel</w:t>
      </w:r>
      <w:proofErr w:type="spellEnd"/>
      <w:r w:rsidR="006A3E81">
        <w:rPr>
          <w:sz w:val="24"/>
          <w:lang w:val="en-GB"/>
        </w:rPr>
        <w:t>;</w:t>
      </w:r>
      <w:r w:rsidR="00504613">
        <w:rPr>
          <w:sz w:val="24"/>
          <w:lang w:val="en-GB"/>
        </w:rPr>
        <w:t xml:space="preserve"> </w:t>
      </w:r>
      <w:r w:rsidR="0061268C">
        <w:rPr>
          <w:i/>
          <w:sz w:val="24"/>
          <w:lang w:val="en-GB"/>
        </w:rPr>
        <w:t>Allier-</w:t>
      </w:r>
      <w:proofErr w:type="spellStart"/>
      <w:r w:rsidR="0061268C">
        <w:rPr>
          <w:i/>
          <w:sz w:val="24"/>
          <w:lang w:val="en-GB"/>
        </w:rPr>
        <w:t>Montaño´s</w:t>
      </w:r>
      <w:proofErr w:type="spellEnd"/>
      <w:r w:rsidR="0061268C" w:rsidRPr="0032132A">
        <w:rPr>
          <w:sz w:val="24"/>
          <w:lang w:val="en-GB"/>
        </w:rPr>
        <w:t xml:space="preserve"> </w:t>
      </w:r>
      <w:r w:rsidR="006A3E81" w:rsidRPr="0032132A">
        <w:rPr>
          <w:sz w:val="24"/>
          <w:lang w:val="en-GB"/>
        </w:rPr>
        <w:t>memory</w:t>
      </w:r>
      <w:r w:rsidR="006A3E81" w:rsidRPr="0032132A">
        <w:rPr>
          <w:i/>
          <w:sz w:val="24"/>
          <w:lang w:val="en-GB"/>
        </w:rPr>
        <w:t xml:space="preserve"> of praise, </w:t>
      </w:r>
      <w:r w:rsidR="006A3E81" w:rsidRPr="0032132A">
        <w:rPr>
          <w:sz w:val="24"/>
          <w:lang w:val="en-GB"/>
        </w:rPr>
        <w:t>memory of</w:t>
      </w:r>
      <w:r w:rsidR="006A3E81" w:rsidRPr="0032132A">
        <w:rPr>
          <w:i/>
          <w:sz w:val="24"/>
          <w:lang w:val="en-GB"/>
        </w:rPr>
        <w:t xml:space="preserve"> accusation</w:t>
      </w:r>
      <w:r w:rsidR="0061268C">
        <w:rPr>
          <w:i/>
          <w:sz w:val="24"/>
          <w:lang w:val="en-GB"/>
        </w:rPr>
        <w:t xml:space="preserve"> </w:t>
      </w:r>
      <w:r w:rsidR="0061268C" w:rsidRPr="0061268C">
        <w:rPr>
          <w:sz w:val="24"/>
          <w:lang w:val="en-GB"/>
        </w:rPr>
        <w:t>and</w:t>
      </w:r>
      <w:r w:rsidR="006A3E81" w:rsidRPr="0032132A">
        <w:rPr>
          <w:i/>
          <w:sz w:val="24"/>
          <w:lang w:val="en-GB"/>
        </w:rPr>
        <w:t xml:space="preserve"> memory de</w:t>
      </w:r>
      <w:r w:rsidR="009179C2">
        <w:rPr>
          <w:i/>
          <w:sz w:val="24"/>
          <w:lang w:val="en-GB"/>
        </w:rPr>
        <w:t>tonators</w:t>
      </w:r>
      <w:r w:rsidR="00EA29C0">
        <w:rPr>
          <w:i/>
          <w:sz w:val="24"/>
          <w:lang w:val="en-GB"/>
        </w:rPr>
        <w:t>,</w:t>
      </w:r>
      <w:r w:rsidR="009179C2">
        <w:rPr>
          <w:i/>
          <w:sz w:val="24"/>
          <w:lang w:val="en-GB"/>
        </w:rPr>
        <w:t xml:space="preserve"> </w:t>
      </w:r>
      <w:r w:rsidR="009179C2" w:rsidRPr="009179C2">
        <w:rPr>
          <w:sz w:val="24"/>
          <w:lang w:val="en-GB"/>
        </w:rPr>
        <w:t>or</w:t>
      </w:r>
      <w:r w:rsidR="005B6727" w:rsidRPr="0032132A">
        <w:rPr>
          <w:i/>
          <w:sz w:val="24"/>
          <w:lang w:val="en-GB"/>
        </w:rPr>
        <w:t xml:space="preserve"> </w:t>
      </w:r>
      <w:r w:rsidR="0061268C" w:rsidRPr="0061268C">
        <w:rPr>
          <w:sz w:val="24"/>
          <w:lang w:val="en-GB"/>
        </w:rPr>
        <w:t>Cynthia</w:t>
      </w:r>
      <w:r w:rsidR="0061268C">
        <w:rPr>
          <w:i/>
          <w:sz w:val="24"/>
          <w:lang w:val="en-GB"/>
        </w:rPr>
        <w:t xml:space="preserve"> </w:t>
      </w:r>
      <w:r w:rsidR="009179C2" w:rsidRPr="0032132A">
        <w:rPr>
          <w:sz w:val="24"/>
          <w:lang w:val="en-GB"/>
        </w:rPr>
        <w:t>Milton</w:t>
      </w:r>
      <w:r w:rsidR="009179C2">
        <w:rPr>
          <w:sz w:val="24"/>
          <w:lang w:val="en-GB"/>
        </w:rPr>
        <w:t>´s</w:t>
      </w:r>
      <w:r w:rsidR="005B6727" w:rsidRPr="0032132A">
        <w:rPr>
          <w:sz w:val="24"/>
          <w:lang w:val="en-GB"/>
        </w:rPr>
        <w:t xml:space="preserve"> development </w:t>
      </w:r>
      <w:r w:rsidR="006A3E81" w:rsidRPr="0032132A">
        <w:rPr>
          <w:sz w:val="24"/>
          <w:lang w:val="en-GB"/>
        </w:rPr>
        <w:t>of Stern´s</w:t>
      </w:r>
      <w:r w:rsidR="006A3E81" w:rsidRPr="0032132A">
        <w:rPr>
          <w:i/>
          <w:sz w:val="24"/>
          <w:lang w:val="en-GB"/>
        </w:rPr>
        <w:t xml:space="preserve"> memory knots</w:t>
      </w:r>
      <w:r w:rsidR="00CA1EDB" w:rsidRPr="0032132A">
        <w:rPr>
          <w:i/>
          <w:sz w:val="24"/>
          <w:lang w:val="en-GB"/>
        </w:rPr>
        <w:t xml:space="preserve"> </w:t>
      </w:r>
      <w:r w:rsidR="00CA1EDB" w:rsidRPr="0032132A">
        <w:rPr>
          <w:sz w:val="24"/>
          <w:lang w:val="en-GB"/>
        </w:rPr>
        <w:t>and</w:t>
      </w:r>
      <w:r w:rsidR="00CA1EDB" w:rsidRPr="0032132A">
        <w:rPr>
          <w:i/>
          <w:sz w:val="24"/>
          <w:lang w:val="en-GB"/>
        </w:rPr>
        <w:t xml:space="preserve"> camps</w:t>
      </w:r>
      <w:r w:rsidR="00364A44">
        <w:rPr>
          <w:sz w:val="24"/>
          <w:lang w:val="en-GB"/>
        </w:rPr>
        <w:t>; b</w:t>
      </w:r>
      <w:r w:rsidR="008D4C76">
        <w:rPr>
          <w:sz w:val="24"/>
          <w:lang w:val="en-GB"/>
        </w:rPr>
        <w:t>ut also</w:t>
      </w:r>
      <w:r w:rsidR="00BB1C8E">
        <w:rPr>
          <w:sz w:val="24"/>
          <w:lang w:val="en-GB"/>
        </w:rPr>
        <w:t xml:space="preserve"> </w:t>
      </w:r>
      <w:r w:rsidR="005B6727">
        <w:rPr>
          <w:sz w:val="24"/>
          <w:lang w:val="en-GB"/>
        </w:rPr>
        <w:t xml:space="preserve">projects like the </w:t>
      </w:r>
      <w:r w:rsidR="005B6727" w:rsidRPr="008D4C76">
        <w:rPr>
          <w:i/>
          <w:sz w:val="24"/>
          <w:lang w:val="en-GB"/>
        </w:rPr>
        <w:t>marks of memory</w:t>
      </w:r>
      <w:r w:rsidR="005B6727">
        <w:rPr>
          <w:sz w:val="24"/>
          <w:lang w:val="en-GB"/>
        </w:rPr>
        <w:t xml:space="preserve"> </w:t>
      </w:r>
      <w:r w:rsidR="00CA1EDB">
        <w:rPr>
          <w:sz w:val="24"/>
          <w:lang w:val="en-GB"/>
        </w:rPr>
        <w:t>in Brazil</w:t>
      </w:r>
      <w:r w:rsidR="00A37BBA">
        <w:rPr>
          <w:sz w:val="24"/>
          <w:lang w:val="en-GB"/>
        </w:rPr>
        <w:t xml:space="preserve"> (Quadrat)</w:t>
      </w:r>
      <w:r w:rsidR="00CA1EDB">
        <w:rPr>
          <w:sz w:val="24"/>
          <w:lang w:val="en-GB"/>
        </w:rPr>
        <w:t xml:space="preserve">, </w:t>
      </w:r>
      <w:r w:rsidR="005B6727">
        <w:rPr>
          <w:sz w:val="24"/>
          <w:lang w:val="en-GB"/>
        </w:rPr>
        <w:t xml:space="preserve">the </w:t>
      </w:r>
      <w:proofErr w:type="spellStart"/>
      <w:r w:rsidR="005B6727" w:rsidRPr="008D4C76">
        <w:rPr>
          <w:i/>
          <w:sz w:val="24"/>
          <w:lang w:val="en-GB"/>
        </w:rPr>
        <w:t>Arasá</w:t>
      </w:r>
      <w:proofErr w:type="spellEnd"/>
      <w:r w:rsidR="005B6727" w:rsidRPr="008D4C76">
        <w:rPr>
          <w:i/>
          <w:sz w:val="24"/>
          <w:lang w:val="en-GB"/>
        </w:rPr>
        <w:t xml:space="preserve"> whipping top</w:t>
      </w:r>
      <w:r w:rsidR="005B6727">
        <w:rPr>
          <w:sz w:val="24"/>
          <w:lang w:val="en-GB"/>
        </w:rPr>
        <w:t xml:space="preserve"> in Paraguay</w:t>
      </w:r>
      <w:r w:rsidR="00A37BBA">
        <w:rPr>
          <w:sz w:val="24"/>
          <w:lang w:val="en-GB"/>
        </w:rPr>
        <w:t xml:space="preserve"> (</w:t>
      </w:r>
      <w:proofErr w:type="spellStart"/>
      <w:r w:rsidR="00A37BBA">
        <w:rPr>
          <w:sz w:val="24"/>
          <w:lang w:val="en-GB"/>
        </w:rPr>
        <w:t>Roniger</w:t>
      </w:r>
      <w:proofErr w:type="spellEnd"/>
      <w:r w:rsidR="00A37BBA">
        <w:rPr>
          <w:sz w:val="24"/>
          <w:lang w:val="en-GB"/>
        </w:rPr>
        <w:t xml:space="preserve">, </w:t>
      </w:r>
      <w:proofErr w:type="spellStart"/>
      <w:r w:rsidR="00A37BBA">
        <w:rPr>
          <w:sz w:val="24"/>
          <w:lang w:val="en-GB"/>
        </w:rPr>
        <w:t>Senkman</w:t>
      </w:r>
      <w:proofErr w:type="spellEnd"/>
      <w:r w:rsidR="00A37BBA">
        <w:rPr>
          <w:sz w:val="24"/>
          <w:lang w:val="en-GB"/>
        </w:rPr>
        <w:t xml:space="preserve"> and Sánchez)</w:t>
      </w:r>
      <w:r w:rsidR="00AE3827">
        <w:rPr>
          <w:sz w:val="24"/>
          <w:lang w:val="en-GB"/>
        </w:rPr>
        <w:t xml:space="preserve"> </w:t>
      </w:r>
      <w:r w:rsidR="00364A44" w:rsidRPr="00F81CBE">
        <w:rPr>
          <w:sz w:val="24"/>
          <w:lang w:val="en-GB"/>
        </w:rPr>
        <w:t>or</w:t>
      </w:r>
      <w:r w:rsidR="00364A44">
        <w:rPr>
          <w:i/>
          <w:sz w:val="24"/>
          <w:lang w:val="en-GB"/>
        </w:rPr>
        <w:t xml:space="preserve"> the Eye that C</w:t>
      </w:r>
      <w:r w:rsidR="00CA1EDB" w:rsidRPr="008D4C76">
        <w:rPr>
          <w:i/>
          <w:sz w:val="24"/>
          <w:lang w:val="en-GB"/>
        </w:rPr>
        <w:t>ries</w:t>
      </w:r>
      <w:r w:rsidR="00CA1EDB">
        <w:rPr>
          <w:sz w:val="24"/>
          <w:lang w:val="en-GB"/>
        </w:rPr>
        <w:t xml:space="preserve"> in </w:t>
      </w:r>
      <w:proofErr w:type="spellStart"/>
      <w:r w:rsidR="00CA1EDB">
        <w:rPr>
          <w:sz w:val="24"/>
          <w:lang w:val="en-GB"/>
        </w:rPr>
        <w:t>Perú</w:t>
      </w:r>
      <w:proofErr w:type="spellEnd"/>
      <w:r w:rsidR="00A37BBA">
        <w:rPr>
          <w:sz w:val="24"/>
          <w:lang w:val="en-GB"/>
        </w:rPr>
        <w:t xml:space="preserve"> (Milton)</w:t>
      </w:r>
      <w:r w:rsidR="00364A44">
        <w:rPr>
          <w:sz w:val="24"/>
          <w:lang w:val="en-GB"/>
        </w:rPr>
        <w:t>,</w:t>
      </w:r>
      <w:r w:rsidR="00CA1EDB">
        <w:rPr>
          <w:sz w:val="24"/>
          <w:lang w:val="en-GB"/>
        </w:rPr>
        <w:t xml:space="preserve"> are all extraordinary </w:t>
      </w:r>
      <w:r w:rsidR="006F366E">
        <w:rPr>
          <w:sz w:val="24"/>
          <w:lang w:val="en-GB"/>
        </w:rPr>
        <w:t>resources</w:t>
      </w:r>
      <w:r w:rsidR="00CA1EDB">
        <w:rPr>
          <w:sz w:val="24"/>
          <w:lang w:val="en-GB"/>
        </w:rPr>
        <w:t xml:space="preserve"> to further research</w:t>
      </w:r>
      <w:r w:rsidR="0032132A">
        <w:rPr>
          <w:sz w:val="24"/>
          <w:lang w:val="en-GB"/>
        </w:rPr>
        <w:t xml:space="preserve"> </w:t>
      </w:r>
      <w:r w:rsidR="000F44BA">
        <w:rPr>
          <w:sz w:val="24"/>
          <w:lang w:val="en-GB"/>
        </w:rPr>
        <w:t xml:space="preserve">and </w:t>
      </w:r>
      <w:r w:rsidR="0032132A">
        <w:rPr>
          <w:sz w:val="24"/>
          <w:lang w:val="en-GB"/>
        </w:rPr>
        <w:t>memory policies</w:t>
      </w:r>
      <w:r w:rsidR="00CA1EDB">
        <w:rPr>
          <w:sz w:val="24"/>
          <w:lang w:val="en-GB"/>
        </w:rPr>
        <w:t xml:space="preserve"> elsewhere</w:t>
      </w:r>
      <w:r w:rsidR="00A37BBA">
        <w:rPr>
          <w:sz w:val="24"/>
          <w:lang w:val="en-GB"/>
        </w:rPr>
        <w:t xml:space="preserve"> in the world</w:t>
      </w:r>
      <w:r w:rsidR="00CA1EDB">
        <w:rPr>
          <w:sz w:val="24"/>
          <w:lang w:val="en-GB"/>
        </w:rPr>
        <w:t>.</w:t>
      </w:r>
    </w:p>
    <w:p w:rsidR="0032132A" w:rsidRDefault="00C85810" w:rsidP="00D06866">
      <w:pPr>
        <w:jc w:val="both"/>
        <w:rPr>
          <w:sz w:val="24"/>
          <w:lang w:val="en-GB"/>
        </w:rPr>
      </w:pPr>
      <w:r>
        <w:rPr>
          <w:sz w:val="24"/>
          <w:lang w:val="en-GB"/>
        </w:rPr>
        <w:t>There are</w:t>
      </w:r>
      <w:r w:rsidR="00504613">
        <w:rPr>
          <w:sz w:val="24"/>
          <w:lang w:val="en-GB"/>
        </w:rPr>
        <w:t xml:space="preserve"> </w:t>
      </w:r>
      <w:r w:rsidR="00A37BBA">
        <w:rPr>
          <w:sz w:val="24"/>
          <w:lang w:val="en-GB"/>
        </w:rPr>
        <w:t xml:space="preserve">minor </w:t>
      </w:r>
      <w:r>
        <w:rPr>
          <w:sz w:val="24"/>
          <w:lang w:val="en-GB"/>
        </w:rPr>
        <w:t>shortcomings</w:t>
      </w:r>
      <w:r w:rsidR="00AE2799">
        <w:rPr>
          <w:sz w:val="24"/>
          <w:lang w:val="en-GB"/>
        </w:rPr>
        <w:t>.</w:t>
      </w:r>
      <w:r w:rsidR="0032132A">
        <w:rPr>
          <w:sz w:val="24"/>
          <w:lang w:val="en-GB"/>
        </w:rPr>
        <w:t xml:space="preserve"> First, despite</w:t>
      </w:r>
      <w:r w:rsidR="0032132A" w:rsidRPr="0032132A">
        <w:rPr>
          <w:sz w:val="24"/>
          <w:lang w:val="en-GB"/>
        </w:rPr>
        <w:t xml:space="preserve"> </w:t>
      </w:r>
      <w:r w:rsidR="0032132A">
        <w:rPr>
          <w:sz w:val="24"/>
          <w:lang w:val="en-GB"/>
        </w:rPr>
        <w:t xml:space="preserve">the rather suggestive lines of comparison </w:t>
      </w:r>
      <w:r w:rsidR="00504613">
        <w:rPr>
          <w:sz w:val="24"/>
          <w:lang w:val="en-GB"/>
        </w:rPr>
        <w:t>announced</w:t>
      </w:r>
      <w:r w:rsidR="0032132A">
        <w:rPr>
          <w:sz w:val="24"/>
          <w:lang w:val="en-GB"/>
        </w:rPr>
        <w:t xml:space="preserve"> in the introduction, these </w:t>
      </w:r>
      <w:r w:rsidR="00504613">
        <w:rPr>
          <w:sz w:val="24"/>
          <w:lang w:val="en-GB"/>
        </w:rPr>
        <w:t>were</w:t>
      </w:r>
      <w:r w:rsidR="0032132A">
        <w:rPr>
          <w:sz w:val="24"/>
          <w:lang w:val="en-GB"/>
        </w:rPr>
        <w:t xml:space="preserve"> </w:t>
      </w:r>
      <w:r w:rsidR="000F44BA">
        <w:rPr>
          <w:sz w:val="24"/>
          <w:lang w:val="en-GB"/>
        </w:rPr>
        <w:t>never</w:t>
      </w:r>
      <w:r w:rsidR="0032132A">
        <w:rPr>
          <w:sz w:val="24"/>
          <w:lang w:val="en-GB"/>
        </w:rPr>
        <w:t xml:space="preserve"> </w:t>
      </w:r>
      <w:r w:rsidR="00A37BBA">
        <w:rPr>
          <w:sz w:val="24"/>
          <w:lang w:val="en-GB"/>
        </w:rPr>
        <w:t>developed</w:t>
      </w:r>
      <w:r w:rsidR="0032132A">
        <w:rPr>
          <w:sz w:val="24"/>
          <w:lang w:val="en-GB"/>
        </w:rPr>
        <w:t xml:space="preserve"> in a </w:t>
      </w:r>
      <w:r w:rsidR="00A37BBA">
        <w:rPr>
          <w:sz w:val="24"/>
          <w:lang w:val="en-GB"/>
        </w:rPr>
        <w:t xml:space="preserve">binding </w:t>
      </w:r>
      <w:r w:rsidR="0032132A">
        <w:rPr>
          <w:sz w:val="24"/>
          <w:lang w:val="en-GB"/>
        </w:rPr>
        <w:t>conclusion.</w:t>
      </w:r>
      <w:r w:rsidR="00AE2799">
        <w:rPr>
          <w:sz w:val="24"/>
          <w:lang w:val="en-GB"/>
        </w:rPr>
        <w:t xml:space="preserve"> Second, given the </w:t>
      </w:r>
      <w:r w:rsidR="00C4222A">
        <w:rPr>
          <w:sz w:val="24"/>
          <w:lang w:val="en-GB"/>
        </w:rPr>
        <w:t xml:space="preserve">analytical </w:t>
      </w:r>
      <w:r w:rsidR="00AE2799">
        <w:rPr>
          <w:sz w:val="24"/>
          <w:lang w:val="en-GB"/>
        </w:rPr>
        <w:t>r</w:t>
      </w:r>
      <w:r w:rsidR="00F55D89">
        <w:rPr>
          <w:sz w:val="24"/>
          <w:lang w:val="en-GB"/>
        </w:rPr>
        <w:t>ichness of the case studies, it i</w:t>
      </w:r>
      <w:r w:rsidR="00AE2799">
        <w:rPr>
          <w:sz w:val="24"/>
          <w:lang w:val="en-GB"/>
        </w:rPr>
        <w:t xml:space="preserve">s a pity this was not availed to connect and advance theoretical issues pertaining to </w:t>
      </w:r>
      <w:r w:rsidR="000F44BA">
        <w:rPr>
          <w:sz w:val="24"/>
          <w:lang w:val="en-GB"/>
        </w:rPr>
        <w:t>larger (global)</w:t>
      </w:r>
      <w:r w:rsidR="00AE2799">
        <w:rPr>
          <w:sz w:val="24"/>
          <w:lang w:val="en-GB"/>
        </w:rPr>
        <w:t xml:space="preserve"> debates on memory and conflict. Third, the scale of comparison, in this case Latin America</w:t>
      </w:r>
      <w:r w:rsidR="00C4222A">
        <w:rPr>
          <w:sz w:val="24"/>
          <w:lang w:val="en-GB"/>
        </w:rPr>
        <w:t xml:space="preserve">, </w:t>
      </w:r>
      <w:r w:rsidR="00AE2799">
        <w:rPr>
          <w:sz w:val="24"/>
          <w:lang w:val="en-GB"/>
        </w:rPr>
        <w:t xml:space="preserve">should not be taken </w:t>
      </w:r>
      <w:r w:rsidR="00C4222A">
        <w:rPr>
          <w:sz w:val="24"/>
          <w:lang w:val="en-GB"/>
        </w:rPr>
        <w:t>as a given</w:t>
      </w:r>
      <w:r w:rsidR="00364A44">
        <w:rPr>
          <w:sz w:val="24"/>
          <w:lang w:val="en-GB"/>
        </w:rPr>
        <w:t xml:space="preserve">, for such </w:t>
      </w:r>
      <w:r w:rsidR="00C4222A">
        <w:rPr>
          <w:sz w:val="24"/>
          <w:lang w:val="en-GB"/>
        </w:rPr>
        <w:t>comparative framework</w:t>
      </w:r>
      <w:r w:rsidR="00AE2799">
        <w:rPr>
          <w:sz w:val="24"/>
          <w:lang w:val="en-GB"/>
        </w:rPr>
        <w:t xml:space="preserve"> is not automatic</w:t>
      </w:r>
      <w:r w:rsidR="00364A44">
        <w:rPr>
          <w:sz w:val="24"/>
          <w:lang w:val="en-GB"/>
        </w:rPr>
        <w:t>ally constituted</w:t>
      </w:r>
      <w:r w:rsidR="00AE2799">
        <w:rPr>
          <w:sz w:val="24"/>
          <w:lang w:val="en-GB"/>
        </w:rPr>
        <w:t xml:space="preserve">: is </w:t>
      </w:r>
      <w:r w:rsidR="00C4222A">
        <w:rPr>
          <w:sz w:val="24"/>
          <w:lang w:val="en-GB"/>
        </w:rPr>
        <w:t>comparing</w:t>
      </w:r>
      <w:r w:rsidR="00AE2799">
        <w:rPr>
          <w:sz w:val="24"/>
          <w:lang w:val="en-GB"/>
        </w:rPr>
        <w:t xml:space="preserve"> the</w:t>
      </w:r>
      <w:r w:rsidR="000F44BA">
        <w:rPr>
          <w:sz w:val="24"/>
          <w:lang w:val="en-GB"/>
        </w:rPr>
        <w:t xml:space="preserve"> mnemonic reactions to the </w:t>
      </w:r>
      <w:proofErr w:type="spellStart"/>
      <w:r w:rsidR="000F44BA">
        <w:rPr>
          <w:sz w:val="24"/>
          <w:lang w:val="en-GB"/>
        </w:rPr>
        <w:t>Tlatelolco</w:t>
      </w:r>
      <w:proofErr w:type="spellEnd"/>
      <w:r w:rsidR="00AE2799">
        <w:rPr>
          <w:sz w:val="24"/>
          <w:lang w:val="en-GB"/>
        </w:rPr>
        <w:t xml:space="preserve"> massacre in Mexico with</w:t>
      </w:r>
      <w:r w:rsidR="00252EBF">
        <w:rPr>
          <w:sz w:val="24"/>
          <w:lang w:val="en-GB"/>
        </w:rPr>
        <w:t xml:space="preserve"> the politics of Memory on half a century of armed confrontations in Colombia</w:t>
      </w:r>
      <w:r w:rsidR="00364A44">
        <w:rPr>
          <w:sz w:val="24"/>
          <w:lang w:val="en-GB"/>
        </w:rPr>
        <w:t xml:space="preserve"> more </w:t>
      </w:r>
      <w:r w:rsidR="00C4222A">
        <w:rPr>
          <w:sz w:val="24"/>
          <w:lang w:val="en-GB"/>
        </w:rPr>
        <w:t xml:space="preserve">straightforward </w:t>
      </w:r>
      <w:r w:rsidR="00252EBF">
        <w:rPr>
          <w:sz w:val="24"/>
          <w:lang w:val="en-GB"/>
        </w:rPr>
        <w:t>than to compare the latter with say</w:t>
      </w:r>
      <w:r w:rsidR="00C4222A">
        <w:rPr>
          <w:sz w:val="24"/>
          <w:lang w:val="en-GB"/>
        </w:rPr>
        <w:t>,</w:t>
      </w:r>
      <w:r w:rsidR="00252EBF">
        <w:rPr>
          <w:sz w:val="24"/>
          <w:lang w:val="en-GB"/>
        </w:rPr>
        <w:t xml:space="preserve"> the memory struggles </w:t>
      </w:r>
      <w:r w:rsidR="00C4222A">
        <w:rPr>
          <w:sz w:val="24"/>
          <w:lang w:val="en-GB"/>
        </w:rPr>
        <w:t>in</w:t>
      </w:r>
      <w:r w:rsidR="00252EBF">
        <w:rPr>
          <w:sz w:val="24"/>
          <w:lang w:val="en-GB"/>
        </w:rPr>
        <w:t xml:space="preserve"> the Philippines? The point is not to i</w:t>
      </w:r>
      <w:r w:rsidR="00AE2799">
        <w:rPr>
          <w:sz w:val="24"/>
          <w:lang w:val="en-GB"/>
        </w:rPr>
        <w:t>nvalidate the exercise</w:t>
      </w:r>
      <w:r w:rsidR="00252EBF">
        <w:rPr>
          <w:sz w:val="24"/>
          <w:lang w:val="en-GB"/>
        </w:rPr>
        <w:t>,</w:t>
      </w:r>
      <w:r w:rsidR="00AE2799">
        <w:rPr>
          <w:sz w:val="24"/>
          <w:lang w:val="en-GB"/>
        </w:rPr>
        <w:t xml:space="preserve"> but </w:t>
      </w:r>
      <w:r w:rsidR="00252EBF">
        <w:rPr>
          <w:sz w:val="24"/>
          <w:lang w:val="en-GB"/>
        </w:rPr>
        <w:t xml:space="preserve">to </w:t>
      </w:r>
      <w:r w:rsidR="00AE2799">
        <w:rPr>
          <w:sz w:val="24"/>
          <w:lang w:val="en-GB"/>
        </w:rPr>
        <w:t xml:space="preserve">call </w:t>
      </w:r>
      <w:r w:rsidR="00364A44">
        <w:rPr>
          <w:sz w:val="24"/>
          <w:lang w:val="en-GB"/>
        </w:rPr>
        <w:t xml:space="preserve">for </w:t>
      </w:r>
      <w:r w:rsidR="00C4222A">
        <w:rPr>
          <w:sz w:val="24"/>
          <w:lang w:val="en-GB"/>
        </w:rPr>
        <w:t xml:space="preserve">an </w:t>
      </w:r>
      <w:r w:rsidR="00252EBF">
        <w:rPr>
          <w:sz w:val="24"/>
          <w:lang w:val="en-GB"/>
        </w:rPr>
        <w:t>explicit</w:t>
      </w:r>
      <w:r w:rsidR="00C4222A">
        <w:rPr>
          <w:sz w:val="24"/>
          <w:lang w:val="en-GB"/>
        </w:rPr>
        <w:t xml:space="preserve"> address of </w:t>
      </w:r>
      <w:r w:rsidR="00AE2799">
        <w:rPr>
          <w:sz w:val="24"/>
          <w:lang w:val="en-GB"/>
        </w:rPr>
        <w:t xml:space="preserve">the </w:t>
      </w:r>
      <w:r w:rsidR="00252EBF">
        <w:rPr>
          <w:sz w:val="24"/>
          <w:lang w:val="en-GB"/>
        </w:rPr>
        <w:t xml:space="preserve">selected </w:t>
      </w:r>
      <w:r w:rsidR="00AE2799">
        <w:rPr>
          <w:sz w:val="24"/>
          <w:lang w:val="en-GB"/>
        </w:rPr>
        <w:t xml:space="preserve">criteria </w:t>
      </w:r>
      <w:r w:rsidR="00252EBF">
        <w:rPr>
          <w:sz w:val="24"/>
          <w:lang w:val="en-GB"/>
        </w:rPr>
        <w:t xml:space="preserve">and cases for comparison and </w:t>
      </w:r>
      <w:r w:rsidR="00EA29C0">
        <w:rPr>
          <w:sz w:val="24"/>
          <w:lang w:val="en-GB"/>
        </w:rPr>
        <w:t xml:space="preserve">so </w:t>
      </w:r>
      <w:r w:rsidR="00C4222A">
        <w:rPr>
          <w:sz w:val="24"/>
          <w:lang w:val="en-GB"/>
        </w:rPr>
        <w:t xml:space="preserve">to </w:t>
      </w:r>
      <w:r w:rsidR="00252EBF">
        <w:rPr>
          <w:sz w:val="24"/>
          <w:lang w:val="en-GB"/>
        </w:rPr>
        <w:t xml:space="preserve">de-naturalize </w:t>
      </w:r>
      <w:r w:rsidR="00364A44">
        <w:rPr>
          <w:sz w:val="24"/>
          <w:lang w:val="en-GB"/>
        </w:rPr>
        <w:t>socio-</w:t>
      </w:r>
      <w:r w:rsidR="00252EBF">
        <w:rPr>
          <w:sz w:val="24"/>
          <w:lang w:val="en-GB"/>
        </w:rPr>
        <w:t>political units.</w:t>
      </w:r>
    </w:p>
    <w:p w:rsidR="00D67781" w:rsidRDefault="00AE2799" w:rsidP="00D06866">
      <w:pPr>
        <w:jc w:val="both"/>
        <w:rPr>
          <w:sz w:val="24"/>
          <w:lang w:val="en-GB"/>
        </w:rPr>
      </w:pPr>
      <w:r>
        <w:rPr>
          <w:sz w:val="24"/>
          <w:lang w:val="en-GB"/>
        </w:rPr>
        <w:t>These limitations</w:t>
      </w:r>
      <w:r w:rsidR="0032132A">
        <w:rPr>
          <w:sz w:val="24"/>
          <w:lang w:val="en-GB"/>
        </w:rPr>
        <w:t xml:space="preserve"> </w:t>
      </w:r>
      <w:r w:rsidR="00C85810">
        <w:rPr>
          <w:sz w:val="24"/>
          <w:lang w:val="en-GB"/>
        </w:rPr>
        <w:t xml:space="preserve">can nevertheless be easily transformed into </w:t>
      </w:r>
      <w:r w:rsidR="008D4C76">
        <w:rPr>
          <w:sz w:val="24"/>
          <w:lang w:val="en-GB"/>
        </w:rPr>
        <w:t>the heart of</w:t>
      </w:r>
      <w:r w:rsidR="00C85810">
        <w:rPr>
          <w:sz w:val="24"/>
          <w:lang w:val="en-GB"/>
        </w:rPr>
        <w:t xml:space="preserve"> a </w:t>
      </w:r>
      <w:r w:rsidR="00C4222A">
        <w:rPr>
          <w:sz w:val="24"/>
          <w:lang w:val="en-GB"/>
        </w:rPr>
        <w:t>follow-up</w:t>
      </w:r>
      <w:r>
        <w:rPr>
          <w:sz w:val="24"/>
          <w:lang w:val="en-GB"/>
        </w:rPr>
        <w:t xml:space="preserve"> volume</w:t>
      </w:r>
      <w:r w:rsidR="00504613">
        <w:rPr>
          <w:sz w:val="24"/>
          <w:lang w:val="en-GB"/>
        </w:rPr>
        <w:t xml:space="preserve">. </w:t>
      </w:r>
      <w:r w:rsidR="00A37BBA">
        <w:rPr>
          <w:sz w:val="24"/>
          <w:lang w:val="en-GB"/>
        </w:rPr>
        <w:t>Incidentally a</w:t>
      </w:r>
      <w:r w:rsidR="00364A44">
        <w:rPr>
          <w:sz w:val="24"/>
          <w:lang w:val="en-GB"/>
        </w:rPr>
        <w:t xml:space="preserve"> much welcomed project, f</w:t>
      </w:r>
      <w:r w:rsidR="00504613">
        <w:rPr>
          <w:sz w:val="24"/>
          <w:lang w:val="en-GB"/>
        </w:rPr>
        <w:t>or</w:t>
      </w:r>
      <w:r w:rsidR="00C4222A">
        <w:rPr>
          <w:sz w:val="24"/>
          <w:lang w:val="en-GB"/>
        </w:rPr>
        <w:t xml:space="preserve"> </w:t>
      </w:r>
      <w:r w:rsidR="00364A44">
        <w:rPr>
          <w:sz w:val="24"/>
          <w:lang w:val="en-GB"/>
        </w:rPr>
        <w:t xml:space="preserve">the </w:t>
      </w:r>
      <w:r w:rsidR="00EA29C0">
        <w:rPr>
          <w:sz w:val="24"/>
          <w:lang w:val="en-GB"/>
        </w:rPr>
        <w:t>suggested</w:t>
      </w:r>
      <w:r w:rsidR="00364A44">
        <w:rPr>
          <w:sz w:val="24"/>
          <w:lang w:val="en-GB"/>
        </w:rPr>
        <w:t xml:space="preserve"> discussion is of unquestionable relevance</w:t>
      </w:r>
      <w:r w:rsidR="00252EBF">
        <w:rPr>
          <w:sz w:val="24"/>
          <w:lang w:val="en-GB"/>
        </w:rPr>
        <w:t xml:space="preserve"> </w:t>
      </w:r>
      <w:r w:rsidR="00504613">
        <w:rPr>
          <w:sz w:val="24"/>
          <w:lang w:val="en-GB"/>
        </w:rPr>
        <w:t>now that</w:t>
      </w:r>
      <w:r w:rsidR="00C4222A">
        <w:rPr>
          <w:sz w:val="24"/>
          <w:lang w:val="en-GB"/>
        </w:rPr>
        <w:t xml:space="preserve"> </w:t>
      </w:r>
      <w:r w:rsidR="00504613">
        <w:rPr>
          <w:sz w:val="24"/>
          <w:lang w:val="en-GB"/>
        </w:rPr>
        <w:t xml:space="preserve">political action is claimed to be more than ever detached from </w:t>
      </w:r>
      <w:r w:rsidR="00C4222A">
        <w:rPr>
          <w:sz w:val="24"/>
          <w:lang w:val="en-GB"/>
        </w:rPr>
        <w:t>memory</w:t>
      </w:r>
      <w:r w:rsidR="00364A44">
        <w:rPr>
          <w:sz w:val="24"/>
          <w:lang w:val="en-GB"/>
        </w:rPr>
        <w:t>, just as</w:t>
      </w:r>
      <w:r w:rsidR="00C4222A">
        <w:rPr>
          <w:sz w:val="24"/>
          <w:lang w:val="en-GB"/>
        </w:rPr>
        <w:t xml:space="preserve"> pedagogy</w:t>
      </w:r>
      <w:r w:rsidR="00504613">
        <w:rPr>
          <w:sz w:val="24"/>
          <w:lang w:val="en-GB"/>
        </w:rPr>
        <w:t xml:space="preserve"> </w:t>
      </w:r>
      <w:r w:rsidR="00364A44">
        <w:rPr>
          <w:sz w:val="24"/>
          <w:lang w:val="en-GB"/>
        </w:rPr>
        <w:t xml:space="preserve">is </w:t>
      </w:r>
      <w:r w:rsidR="00E12C62">
        <w:rPr>
          <w:sz w:val="24"/>
          <w:lang w:val="en-GB"/>
        </w:rPr>
        <w:t xml:space="preserve">said to be </w:t>
      </w:r>
      <w:r w:rsidR="00504613">
        <w:rPr>
          <w:sz w:val="24"/>
          <w:lang w:val="en-GB"/>
        </w:rPr>
        <w:t xml:space="preserve">rendered infective in </w:t>
      </w:r>
      <w:r w:rsidR="00364A44">
        <w:rPr>
          <w:sz w:val="24"/>
          <w:lang w:val="en-GB"/>
        </w:rPr>
        <w:t xml:space="preserve">the </w:t>
      </w:r>
      <w:r w:rsidR="00504613">
        <w:rPr>
          <w:sz w:val="24"/>
          <w:lang w:val="en-GB"/>
        </w:rPr>
        <w:t>eve of this alleged era of</w:t>
      </w:r>
      <w:r w:rsidR="00C4222A">
        <w:rPr>
          <w:sz w:val="24"/>
          <w:lang w:val="en-GB"/>
        </w:rPr>
        <w:t xml:space="preserve"> post-</w:t>
      </w:r>
      <w:r w:rsidR="00252EBF">
        <w:rPr>
          <w:sz w:val="24"/>
          <w:lang w:val="en-GB"/>
        </w:rPr>
        <w:t>truth.</w:t>
      </w:r>
    </w:p>
    <w:p w:rsidR="00404AE7" w:rsidRPr="00F81CBE" w:rsidRDefault="00404AE7" w:rsidP="00404AE7">
      <w:pPr>
        <w:jc w:val="right"/>
        <w:rPr>
          <w:sz w:val="24"/>
          <w:lang w:val="es-ES"/>
        </w:rPr>
      </w:pPr>
      <w:r w:rsidRPr="00F81CBE">
        <w:rPr>
          <w:sz w:val="24"/>
          <w:lang w:val="es-ES"/>
        </w:rPr>
        <w:t>Ariel Sánchez Meertens, Universidad Nacional de Colombia, Bogotá</w:t>
      </w:r>
    </w:p>
    <w:p w:rsidR="00F81CBE" w:rsidRDefault="00F07BF4" w:rsidP="00404AE7">
      <w:pPr>
        <w:jc w:val="right"/>
        <w:rPr>
          <w:sz w:val="24"/>
          <w:lang w:val="es-ES"/>
        </w:rPr>
      </w:pPr>
      <w:hyperlink r:id="rId6" w:history="1">
        <w:r w:rsidRPr="00B57AC2">
          <w:rPr>
            <w:rStyle w:val="Hyperlink"/>
            <w:rFonts w:ascii="Tahoma" w:hAnsi="Tahoma" w:cs="Tahoma"/>
            <w:sz w:val="20"/>
            <w:szCs w:val="20"/>
          </w:rPr>
          <w:t>arielsan@gmail.com</w:t>
        </w:r>
      </w:hyperlink>
    </w:p>
    <w:p w:rsidR="00F81CBE" w:rsidRPr="00875E76" w:rsidRDefault="00F81CBE" w:rsidP="00404AE7">
      <w:pPr>
        <w:jc w:val="right"/>
        <w:rPr>
          <w:sz w:val="24"/>
          <w:vertAlign w:val="subscript"/>
          <w:lang w:val="es-ES"/>
        </w:rPr>
      </w:pPr>
      <w:bookmarkStart w:id="0" w:name="_GoBack"/>
      <w:bookmarkEnd w:id="0"/>
    </w:p>
    <w:sectPr w:rsidR="00F81CBE" w:rsidRPr="00875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5488"/>
    <w:multiLevelType w:val="hybridMultilevel"/>
    <w:tmpl w:val="AF6EB0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4166"/>
    <w:multiLevelType w:val="hybridMultilevel"/>
    <w:tmpl w:val="3A3A1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DF"/>
    <w:rsid w:val="000C5C37"/>
    <w:rsid w:val="000D1A03"/>
    <w:rsid w:val="000F44BA"/>
    <w:rsid w:val="0013145F"/>
    <w:rsid w:val="00137A0E"/>
    <w:rsid w:val="00192D14"/>
    <w:rsid w:val="001D3A3D"/>
    <w:rsid w:val="002166C0"/>
    <w:rsid w:val="00252CDB"/>
    <w:rsid w:val="00252EBF"/>
    <w:rsid w:val="0032132A"/>
    <w:rsid w:val="00332795"/>
    <w:rsid w:val="00364A44"/>
    <w:rsid w:val="00367B5B"/>
    <w:rsid w:val="003826CA"/>
    <w:rsid w:val="003B62DF"/>
    <w:rsid w:val="004032D3"/>
    <w:rsid w:val="00404AE7"/>
    <w:rsid w:val="00454CB2"/>
    <w:rsid w:val="00504613"/>
    <w:rsid w:val="005B6727"/>
    <w:rsid w:val="005F30F9"/>
    <w:rsid w:val="0061268C"/>
    <w:rsid w:val="006A3E81"/>
    <w:rsid w:val="006F366E"/>
    <w:rsid w:val="0075578C"/>
    <w:rsid w:val="007D3112"/>
    <w:rsid w:val="00875E76"/>
    <w:rsid w:val="00880CDE"/>
    <w:rsid w:val="008C56B1"/>
    <w:rsid w:val="008D4C76"/>
    <w:rsid w:val="009179C2"/>
    <w:rsid w:val="00966A0D"/>
    <w:rsid w:val="009A2453"/>
    <w:rsid w:val="00A1429C"/>
    <w:rsid w:val="00A37BBA"/>
    <w:rsid w:val="00A40442"/>
    <w:rsid w:val="00A664AC"/>
    <w:rsid w:val="00AC5B56"/>
    <w:rsid w:val="00AE2799"/>
    <w:rsid w:val="00AE3827"/>
    <w:rsid w:val="00B268B5"/>
    <w:rsid w:val="00BB1C8E"/>
    <w:rsid w:val="00C4222A"/>
    <w:rsid w:val="00C51A66"/>
    <w:rsid w:val="00C7572F"/>
    <w:rsid w:val="00C85810"/>
    <w:rsid w:val="00CA1EDB"/>
    <w:rsid w:val="00CA1FFB"/>
    <w:rsid w:val="00CB343B"/>
    <w:rsid w:val="00CC1EEF"/>
    <w:rsid w:val="00D06866"/>
    <w:rsid w:val="00D67781"/>
    <w:rsid w:val="00DF72C9"/>
    <w:rsid w:val="00E12C62"/>
    <w:rsid w:val="00EA29C0"/>
    <w:rsid w:val="00F07BF4"/>
    <w:rsid w:val="00F42257"/>
    <w:rsid w:val="00F51FCF"/>
    <w:rsid w:val="00F55D89"/>
    <w:rsid w:val="00F8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5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26CA"/>
  </w:style>
  <w:style w:type="character" w:styleId="Hyperlink">
    <w:name w:val="Hyperlink"/>
    <w:basedOn w:val="DefaultParagraphFont"/>
    <w:uiPriority w:val="99"/>
    <w:unhideWhenUsed/>
    <w:rsid w:val="003826CA"/>
    <w:rPr>
      <w:color w:val="0000FF"/>
      <w:u w:val="single"/>
    </w:rPr>
  </w:style>
  <w:style w:type="character" w:customStyle="1" w:styleId="il">
    <w:name w:val="il"/>
    <w:basedOn w:val="DefaultParagraphFont"/>
    <w:rsid w:val="0038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5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26CA"/>
  </w:style>
  <w:style w:type="character" w:styleId="Hyperlink">
    <w:name w:val="Hyperlink"/>
    <w:basedOn w:val="DefaultParagraphFont"/>
    <w:uiPriority w:val="99"/>
    <w:unhideWhenUsed/>
    <w:rsid w:val="003826CA"/>
    <w:rPr>
      <w:color w:val="0000FF"/>
      <w:u w:val="single"/>
    </w:rPr>
  </w:style>
  <w:style w:type="character" w:customStyle="1" w:styleId="il">
    <w:name w:val="il"/>
    <w:basedOn w:val="DefaultParagraphFont"/>
    <w:rsid w:val="0038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els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Sanchez</dc:creator>
  <cp:lastModifiedBy>Kathleen Willingham</cp:lastModifiedBy>
  <cp:revision>2</cp:revision>
  <dcterms:created xsi:type="dcterms:W3CDTF">2017-06-27T10:51:00Z</dcterms:created>
  <dcterms:modified xsi:type="dcterms:W3CDTF">2017-06-27T10:51:00Z</dcterms:modified>
</cp:coreProperties>
</file>