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F9F" w:rsidRDefault="00345F9F" w:rsidP="0062494E">
      <w:pPr>
        <w:jc w:val="both"/>
        <w:rPr>
          <w:rFonts w:ascii="Times New Roman" w:eastAsia="Times New Roman" w:hAnsi="Times New Roman"/>
          <w:sz w:val="24"/>
          <w:szCs w:val="24"/>
          <w:lang w:eastAsia="es-ES"/>
        </w:rPr>
      </w:pPr>
      <w:bookmarkStart w:id="0" w:name="_GoBack"/>
      <w:bookmarkEnd w:id="0"/>
      <w:r w:rsidRPr="00345F9F">
        <w:rPr>
          <w:rFonts w:ascii="Times New Roman" w:hAnsi="Times New Roman"/>
          <w:sz w:val="24"/>
          <w:szCs w:val="24"/>
        </w:rPr>
        <w:t>FISCALIDAD AMBIENTAL, RESPONSABILIDAD SOCIAL Y DESARROLLO SOSTENIBLE EN AMÉRICA LATINA. Propuesta para Perú, por Patón García,</w:t>
      </w:r>
      <w:r>
        <w:rPr>
          <w:rFonts w:ascii="Times New Roman" w:hAnsi="Times New Roman"/>
          <w:sz w:val="24"/>
          <w:szCs w:val="24"/>
        </w:rPr>
        <w:t xml:space="preserve"> Gemma;</w:t>
      </w:r>
      <w:r w:rsidRPr="00345F9F">
        <w:rPr>
          <w:rFonts w:ascii="Times New Roman" w:hAnsi="Times New Roman"/>
          <w:sz w:val="24"/>
          <w:szCs w:val="24"/>
        </w:rPr>
        <w:t xml:space="preserve"> Editorial: Thomson Reuters Perú. Lima, 2016, </w:t>
      </w:r>
      <w:r w:rsidRPr="00345F9F">
        <w:rPr>
          <w:rFonts w:ascii="Times New Roman" w:eastAsia="Times New Roman" w:hAnsi="Times New Roman"/>
          <w:sz w:val="24"/>
          <w:szCs w:val="24"/>
          <w:lang w:eastAsia="es-ES"/>
        </w:rPr>
        <w:t>ISBN 978-612-4293-44-3, 280 pp.</w:t>
      </w:r>
    </w:p>
    <w:p w:rsidR="00180077" w:rsidRPr="00345F9F" w:rsidRDefault="00180077" w:rsidP="0062494E">
      <w:pPr>
        <w:jc w:val="both"/>
        <w:rPr>
          <w:rFonts w:ascii="Times New Roman" w:hAnsi="Times New Roman"/>
          <w:sz w:val="24"/>
          <w:szCs w:val="24"/>
        </w:rPr>
      </w:pPr>
    </w:p>
    <w:p w:rsidR="005A36BA" w:rsidRDefault="00055969" w:rsidP="00FC325B">
      <w:pPr>
        <w:ind w:firstLine="708"/>
        <w:jc w:val="both"/>
        <w:rPr>
          <w:rFonts w:ascii="Times New Roman" w:hAnsi="Times New Roman"/>
          <w:sz w:val="24"/>
          <w:szCs w:val="24"/>
        </w:rPr>
      </w:pPr>
      <w:r>
        <w:rPr>
          <w:rFonts w:ascii="Times New Roman" w:hAnsi="Times New Roman"/>
          <w:sz w:val="24"/>
          <w:szCs w:val="24"/>
        </w:rPr>
        <w:t xml:space="preserve">La obra en cuestión desarrollada en </w:t>
      </w:r>
      <w:r w:rsidRPr="001F4A77">
        <w:rPr>
          <w:rFonts w:ascii="Times New Roman" w:hAnsi="Times New Roman"/>
          <w:sz w:val="24"/>
          <w:szCs w:val="24"/>
        </w:rPr>
        <w:t>nueve acápites,</w:t>
      </w:r>
      <w:r w:rsidR="00D238A4">
        <w:rPr>
          <w:rFonts w:ascii="Times New Roman" w:hAnsi="Times New Roman"/>
          <w:sz w:val="24"/>
          <w:szCs w:val="24"/>
        </w:rPr>
        <w:t xml:space="preserve"> no constituye un manual para instaurar tributos ambientales;</w:t>
      </w:r>
      <w:r w:rsidR="00995466">
        <w:rPr>
          <w:rFonts w:ascii="Times New Roman" w:hAnsi="Times New Roman"/>
          <w:sz w:val="24"/>
          <w:szCs w:val="24"/>
        </w:rPr>
        <w:t xml:space="preserve"> </w:t>
      </w:r>
      <w:r w:rsidR="00D238A4">
        <w:rPr>
          <w:rFonts w:ascii="Times New Roman" w:hAnsi="Times New Roman"/>
          <w:sz w:val="24"/>
          <w:szCs w:val="24"/>
        </w:rPr>
        <w:t xml:space="preserve">sin embargo, es un aporte </w:t>
      </w:r>
      <w:r w:rsidR="00F97588">
        <w:rPr>
          <w:rFonts w:ascii="Times New Roman" w:hAnsi="Times New Roman"/>
          <w:sz w:val="24"/>
          <w:szCs w:val="24"/>
        </w:rPr>
        <w:t xml:space="preserve">significativo </w:t>
      </w:r>
      <w:r w:rsidR="00995466">
        <w:rPr>
          <w:rFonts w:ascii="Times New Roman" w:hAnsi="Times New Roman"/>
          <w:sz w:val="24"/>
          <w:szCs w:val="24"/>
        </w:rPr>
        <w:t>para la comunidad académica latinoamericana</w:t>
      </w:r>
      <w:r w:rsidR="00726763">
        <w:rPr>
          <w:rFonts w:ascii="Times New Roman" w:hAnsi="Times New Roman"/>
          <w:sz w:val="24"/>
          <w:szCs w:val="24"/>
        </w:rPr>
        <w:t xml:space="preserve"> que conoce poco sobre el desarrollo de la </w:t>
      </w:r>
      <w:r w:rsidR="00995466">
        <w:rPr>
          <w:rFonts w:ascii="Times New Roman" w:hAnsi="Times New Roman"/>
          <w:sz w:val="24"/>
          <w:szCs w:val="24"/>
        </w:rPr>
        <w:t>fiscalidad ambiental</w:t>
      </w:r>
      <w:r w:rsidR="00726763">
        <w:rPr>
          <w:rFonts w:ascii="Times New Roman" w:hAnsi="Times New Roman"/>
          <w:sz w:val="24"/>
          <w:szCs w:val="24"/>
        </w:rPr>
        <w:t>, y un</w:t>
      </w:r>
      <w:r w:rsidR="00D238A4">
        <w:rPr>
          <w:rFonts w:ascii="Times New Roman" w:hAnsi="Times New Roman"/>
          <w:sz w:val="24"/>
          <w:szCs w:val="24"/>
        </w:rPr>
        <w:t>a contribución</w:t>
      </w:r>
      <w:r w:rsidR="00726763">
        <w:rPr>
          <w:rFonts w:ascii="Times New Roman" w:hAnsi="Times New Roman"/>
          <w:sz w:val="24"/>
          <w:szCs w:val="24"/>
        </w:rPr>
        <w:t xml:space="preserve"> para</w:t>
      </w:r>
      <w:r w:rsidR="00C914EF">
        <w:rPr>
          <w:rFonts w:ascii="Times New Roman" w:hAnsi="Times New Roman"/>
          <w:sz w:val="24"/>
          <w:szCs w:val="24"/>
        </w:rPr>
        <w:t xml:space="preserve"> los Gobiernos </w:t>
      </w:r>
      <w:r w:rsidR="00530F32">
        <w:rPr>
          <w:rFonts w:ascii="Times New Roman" w:hAnsi="Times New Roman"/>
          <w:sz w:val="24"/>
          <w:szCs w:val="24"/>
        </w:rPr>
        <w:t>centrales</w:t>
      </w:r>
      <w:r w:rsidR="00C914EF">
        <w:rPr>
          <w:rFonts w:ascii="Times New Roman" w:hAnsi="Times New Roman"/>
          <w:sz w:val="24"/>
          <w:szCs w:val="24"/>
        </w:rPr>
        <w:t>, en el diseño de políticas públicas ambientales</w:t>
      </w:r>
      <w:r w:rsidR="00530F32">
        <w:rPr>
          <w:rFonts w:ascii="Times New Roman" w:hAnsi="Times New Roman"/>
          <w:sz w:val="24"/>
          <w:szCs w:val="24"/>
        </w:rPr>
        <w:t xml:space="preserve"> acordes a los acontecimientos internacionales y </w:t>
      </w:r>
      <w:r w:rsidR="00F97588">
        <w:rPr>
          <w:rFonts w:ascii="Times New Roman" w:hAnsi="Times New Roman"/>
          <w:sz w:val="24"/>
          <w:szCs w:val="24"/>
        </w:rPr>
        <w:t xml:space="preserve">a </w:t>
      </w:r>
      <w:r w:rsidR="00530F32">
        <w:rPr>
          <w:rFonts w:ascii="Times New Roman" w:hAnsi="Times New Roman"/>
          <w:sz w:val="24"/>
          <w:szCs w:val="24"/>
        </w:rPr>
        <w:t>las realidades jurídicas regionales</w:t>
      </w:r>
      <w:r w:rsidR="00C914EF">
        <w:rPr>
          <w:rFonts w:ascii="Times New Roman" w:hAnsi="Times New Roman"/>
          <w:sz w:val="24"/>
          <w:szCs w:val="24"/>
        </w:rPr>
        <w:t>.</w:t>
      </w:r>
      <w:r w:rsidR="005A36BA">
        <w:rPr>
          <w:rFonts w:ascii="Times New Roman" w:hAnsi="Times New Roman"/>
          <w:sz w:val="24"/>
          <w:szCs w:val="24"/>
        </w:rPr>
        <w:t xml:space="preserve"> </w:t>
      </w:r>
    </w:p>
    <w:p w:rsidR="00055969" w:rsidRPr="000411EF" w:rsidRDefault="005A36BA" w:rsidP="00FC325B">
      <w:pPr>
        <w:ind w:firstLine="708"/>
        <w:jc w:val="both"/>
        <w:rPr>
          <w:rFonts w:ascii="Times New Roman" w:hAnsi="Times New Roman"/>
          <w:sz w:val="24"/>
          <w:szCs w:val="24"/>
        </w:rPr>
      </w:pPr>
      <w:r>
        <w:rPr>
          <w:rFonts w:ascii="Times New Roman" w:hAnsi="Times New Roman"/>
          <w:sz w:val="24"/>
          <w:szCs w:val="24"/>
        </w:rPr>
        <w:t>El libro traza</w:t>
      </w:r>
      <w:r w:rsidR="00F251BD" w:rsidRPr="000411EF">
        <w:rPr>
          <w:rFonts w:ascii="Times New Roman" w:hAnsi="Times New Roman"/>
          <w:sz w:val="24"/>
          <w:szCs w:val="24"/>
        </w:rPr>
        <w:t xml:space="preserve"> por</w:t>
      </w:r>
      <w:r w:rsidR="009C5FE9">
        <w:rPr>
          <w:rFonts w:ascii="Times New Roman" w:hAnsi="Times New Roman"/>
          <w:sz w:val="24"/>
          <w:szCs w:val="24"/>
        </w:rPr>
        <w:t xml:space="preserve"> primer objetivo general “P</w:t>
      </w:r>
      <w:r w:rsidR="0014567B" w:rsidRPr="000411EF">
        <w:rPr>
          <w:rFonts w:ascii="Times New Roman" w:hAnsi="Times New Roman"/>
          <w:sz w:val="24"/>
          <w:szCs w:val="24"/>
        </w:rPr>
        <w:t>roponer nuevas vías de articulación legal para hacer frente a los problemas medioambientales, partiendo de los instrumentos financieros…”</w:t>
      </w:r>
      <w:r w:rsidR="009C5FE9">
        <w:rPr>
          <w:rFonts w:ascii="Times New Roman" w:hAnsi="Times New Roman"/>
          <w:sz w:val="24"/>
          <w:szCs w:val="24"/>
        </w:rPr>
        <w:t xml:space="preserve"> (p. 19)</w:t>
      </w:r>
      <w:r w:rsidR="0014567B" w:rsidRPr="000411EF">
        <w:rPr>
          <w:rFonts w:ascii="Times New Roman" w:hAnsi="Times New Roman"/>
          <w:sz w:val="24"/>
          <w:szCs w:val="24"/>
        </w:rPr>
        <w:t xml:space="preserve">. </w:t>
      </w:r>
      <w:r w:rsidR="00995466">
        <w:rPr>
          <w:rFonts w:ascii="Times New Roman" w:hAnsi="Times New Roman"/>
          <w:sz w:val="24"/>
          <w:szCs w:val="24"/>
        </w:rPr>
        <w:t>P</w:t>
      </w:r>
      <w:r w:rsidR="00055969" w:rsidRPr="000411EF">
        <w:rPr>
          <w:rFonts w:ascii="Times New Roman" w:hAnsi="Times New Roman"/>
          <w:sz w:val="24"/>
          <w:szCs w:val="24"/>
        </w:rPr>
        <w:t xml:space="preserve">arte de un análisis de la transversalidad disciplinar, marcado por el Derecho ambiental, responsable de velar por la conservación jurídica del medio ambiente. Disciplina que trazó vínculos con las ciencias naturales y las ciencias económicas, y ahora lo hace con la educación ambiental, una de las áreas del saber más recientes en conocimientos ecológicos. </w:t>
      </w:r>
    </w:p>
    <w:p w:rsidR="00D238A4" w:rsidRDefault="001506A7" w:rsidP="001506A7">
      <w:pPr>
        <w:ind w:firstLine="708"/>
        <w:jc w:val="both"/>
        <w:rPr>
          <w:rFonts w:ascii="Times New Roman" w:hAnsi="Times New Roman"/>
          <w:noProof/>
          <w:sz w:val="24"/>
          <w:szCs w:val="24"/>
          <w:lang w:eastAsia="es-ES"/>
        </w:rPr>
      </w:pPr>
      <w:r>
        <w:rPr>
          <w:rFonts w:ascii="Times New Roman" w:hAnsi="Times New Roman"/>
          <w:sz w:val="24"/>
          <w:szCs w:val="24"/>
        </w:rPr>
        <w:t>El libro</w:t>
      </w:r>
      <w:r w:rsidR="00D1201D">
        <w:rPr>
          <w:rFonts w:ascii="Times New Roman" w:hAnsi="Times New Roman"/>
          <w:sz w:val="24"/>
          <w:szCs w:val="24"/>
        </w:rPr>
        <w:t xml:space="preserve"> recoge tres facetas: la fiscalidad ambiental, la responsabilidad social </w:t>
      </w:r>
      <w:r w:rsidR="009C5FE9">
        <w:rPr>
          <w:rFonts w:ascii="Times New Roman" w:hAnsi="Times New Roman"/>
          <w:sz w:val="24"/>
          <w:szCs w:val="24"/>
        </w:rPr>
        <w:t>(</w:t>
      </w:r>
      <w:r w:rsidR="00D1201D">
        <w:rPr>
          <w:rFonts w:ascii="Times New Roman" w:hAnsi="Times New Roman"/>
          <w:sz w:val="24"/>
          <w:szCs w:val="24"/>
        </w:rPr>
        <w:t>empresarial</w:t>
      </w:r>
      <w:r w:rsidR="009C5FE9">
        <w:rPr>
          <w:rFonts w:ascii="Times New Roman" w:hAnsi="Times New Roman"/>
          <w:sz w:val="24"/>
          <w:szCs w:val="24"/>
        </w:rPr>
        <w:t>)</w:t>
      </w:r>
      <w:r w:rsidR="00D1201D">
        <w:rPr>
          <w:rFonts w:ascii="Times New Roman" w:hAnsi="Times New Roman"/>
          <w:sz w:val="24"/>
          <w:szCs w:val="24"/>
        </w:rPr>
        <w:t xml:space="preserve"> y el desarrollo sostenible. Respecto al primero, la autora </w:t>
      </w:r>
      <w:r w:rsidR="00B6691F" w:rsidRPr="000411EF">
        <w:rPr>
          <w:rFonts w:ascii="Times New Roman" w:hAnsi="Times New Roman"/>
          <w:sz w:val="24"/>
          <w:szCs w:val="24"/>
        </w:rPr>
        <w:t xml:space="preserve">realza las virtudes de la fiscalidad ambiental, </w:t>
      </w:r>
      <w:r w:rsidR="00732192" w:rsidRPr="000411EF">
        <w:rPr>
          <w:rFonts w:ascii="Times New Roman" w:hAnsi="Times New Roman"/>
          <w:sz w:val="24"/>
          <w:szCs w:val="24"/>
        </w:rPr>
        <w:t>precisamente por</w:t>
      </w:r>
      <w:r w:rsidR="0073137F" w:rsidRPr="000411EF">
        <w:rPr>
          <w:rFonts w:ascii="Times New Roman" w:hAnsi="Times New Roman"/>
          <w:sz w:val="24"/>
          <w:szCs w:val="24"/>
        </w:rPr>
        <w:t>que</w:t>
      </w:r>
      <w:r w:rsidR="00B6691F" w:rsidRPr="000411EF">
        <w:rPr>
          <w:rFonts w:ascii="Times New Roman" w:hAnsi="Times New Roman"/>
          <w:sz w:val="24"/>
          <w:szCs w:val="24"/>
        </w:rPr>
        <w:t xml:space="preserve"> no coarta el ejercicio de la actividad económica, </w:t>
      </w:r>
      <w:r w:rsidR="00D71291">
        <w:rPr>
          <w:rFonts w:ascii="Times New Roman" w:hAnsi="Times New Roman"/>
          <w:sz w:val="24"/>
          <w:szCs w:val="24"/>
        </w:rPr>
        <w:t>e</w:t>
      </w:r>
      <w:r w:rsidR="00D71291" w:rsidRPr="000411EF">
        <w:rPr>
          <w:rFonts w:ascii="Times New Roman" w:hAnsi="Times New Roman"/>
          <w:noProof/>
          <w:sz w:val="24"/>
          <w:szCs w:val="24"/>
          <w:lang w:eastAsia="es-ES"/>
        </w:rPr>
        <w:t>n función de un mayor cuidado de los recursos naturales</w:t>
      </w:r>
      <w:r w:rsidR="00D71291">
        <w:rPr>
          <w:rFonts w:ascii="Times New Roman" w:hAnsi="Times New Roman"/>
          <w:noProof/>
          <w:sz w:val="24"/>
          <w:szCs w:val="24"/>
          <w:lang w:eastAsia="es-ES"/>
        </w:rPr>
        <w:t>,</w:t>
      </w:r>
      <w:r w:rsidR="00B6691F" w:rsidRPr="000411EF">
        <w:rPr>
          <w:rFonts w:ascii="Times New Roman" w:hAnsi="Times New Roman"/>
          <w:sz w:val="24"/>
          <w:szCs w:val="24"/>
        </w:rPr>
        <w:t xml:space="preserve"> </w:t>
      </w:r>
      <w:r w:rsidR="008F5F60">
        <w:rPr>
          <w:rFonts w:ascii="Times New Roman" w:hAnsi="Times New Roman"/>
          <w:sz w:val="24"/>
          <w:szCs w:val="24"/>
        </w:rPr>
        <w:t xml:space="preserve">más bien, </w:t>
      </w:r>
      <w:r w:rsidR="00F97588">
        <w:rPr>
          <w:rFonts w:ascii="Times New Roman" w:hAnsi="Times New Roman"/>
          <w:sz w:val="24"/>
          <w:szCs w:val="24"/>
        </w:rPr>
        <w:t>promueve</w:t>
      </w:r>
      <w:r w:rsidR="00B6691F" w:rsidRPr="000411EF">
        <w:rPr>
          <w:rFonts w:ascii="Times New Roman" w:hAnsi="Times New Roman"/>
          <w:sz w:val="24"/>
          <w:szCs w:val="24"/>
        </w:rPr>
        <w:t xml:space="preserve"> mejora</w:t>
      </w:r>
      <w:r>
        <w:rPr>
          <w:rFonts w:ascii="Times New Roman" w:hAnsi="Times New Roman"/>
          <w:sz w:val="24"/>
          <w:szCs w:val="24"/>
        </w:rPr>
        <w:t>s en</w:t>
      </w:r>
      <w:r w:rsidR="00B6691F" w:rsidRPr="000411EF">
        <w:rPr>
          <w:rFonts w:ascii="Times New Roman" w:hAnsi="Times New Roman"/>
          <w:sz w:val="24"/>
          <w:szCs w:val="24"/>
        </w:rPr>
        <w:t xml:space="preserve"> la producción</w:t>
      </w:r>
      <w:r w:rsidR="00D1201D">
        <w:rPr>
          <w:rFonts w:ascii="Times New Roman" w:hAnsi="Times New Roman"/>
          <w:sz w:val="24"/>
          <w:szCs w:val="24"/>
        </w:rPr>
        <w:t xml:space="preserve"> y</w:t>
      </w:r>
      <w:r w:rsidR="00F97588">
        <w:rPr>
          <w:rFonts w:ascii="Times New Roman" w:hAnsi="Times New Roman"/>
          <w:sz w:val="24"/>
          <w:szCs w:val="24"/>
        </w:rPr>
        <w:t xml:space="preserve"> </w:t>
      </w:r>
      <w:r w:rsidR="00D238A4">
        <w:rPr>
          <w:rFonts w:ascii="Times New Roman" w:hAnsi="Times New Roman"/>
          <w:sz w:val="24"/>
          <w:szCs w:val="24"/>
        </w:rPr>
        <w:t xml:space="preserve">forja </w:t>
      </w:r>
      <w:r w:rsidR="00FE272D" w:rsidRPr="000411EF">
        <w:rPr>
          <w:rFonts w:ascii="Times New Roman" w:hAnsi="Times New Roman"/>
          <w:sz w:val="24"/>
          <w:szCs w:val="24"/>
        </w:rPr>
        <w:t>cambios en la</w:t>
      </w:r>
      <w:r w:rsidR="008F5F60">
        <w:rPr>
          <w:rFonts w:ascii="Times New Roman" w:hAnsi="Times New Roman"/>
          <w:sz w:val="24"/>
          <w:szCs w:val="24"/>
        </w:rPr>
        <w:t>s</w:t>
      </w:r>
      <w:r w:rsidR="00B6691F" w:rsidRPr="000411EF">
        <w:rPr>
          <w:rFonts w:ascii="Times New Roman" w:hAnsi="Times New Roman"/>
          <w:sz w:val="24"/>
          <w:szCs w:val="24"/>
        </w:rPr>
        <w:t xml:space="preserve"> infraestructura</w:t>
      </w:r>
      <w:r w:rsidR="008F5F60">
        <w:rPr>
          <w:rFonts w:ascii="Times New Roman" w:hAnsi="Times New Roman"/>
          <w:sz w:val="24"/>
          <w:szCs w:val="24"/>
        </w:rPr>
        <w:t>s</w:t>
      </w:r>
      <w:r w:rsidR="00B6691F" w:rsidRPr="000411EF">
        <w:rPr>
          <w:rFonts w:ascii="Times New Roman" w:hAnsi="Times New Roman"/>
          <w:sz w:val="24"/>
          <w:szCs w:val="24"/>
        </w:rPr>
        <w:t xml:space="preserve"> </w:t>
      </w:r>
      <w:r w:rsidR="008F5F60">
        <w:rPr>
          <w:rFonts w:ascii="Times New Roman" w:hAnsi="Times New Roman"/>
          <w:sz w:val="24"/>
          <w:szCs w:val="24"/>
        </w:rPr>
        <w:t xml:space="preserve">propias </w:t>
      </w:r>
      <w:r w:rsidR="00B6691F" w:rsidRPr="000411EF">
        <w:rPr>
          <w:rFonts w:ascii="Times New Roman" w:hAnsi="Times New Roman"/>
          <w:sz w:val="24"/>
          <w:szCs w:val="24"/>
        </w:rPr>
        <w:t xml:space="preserve">de </w:t>
      </w:r>
      <w:r w:rsidR="00DC5BD3" w:rsidRPr="000411EF">
        <w:rPr>
          <w:rFonts w:ascii="Times New Roman" w:hAnsi="Times New Roman"/>
          <w:sz w:val="24"/>
          <w:szCs w:val="24"/>
        </w:rPr>
        <w:t xml:space="preserve">las </w:t>
      </w:r>
      <w:r w:rsidR="00B6691F" w:rsidRPr="000411EF">
        <w:rPr>
          <w:rFonts w:ascii="Times New Roman" w:hAnsi="Times New Roman"/>
          <w:sz w:val="24"/>
          <w:szCs w:val="24"/>
        </w:rPr>
        <w:t>empresas</w:t>
      </w:r>
      <w:r w:rsidR="00D1201D">
        <w:rPr>
          <w:rFonts w:ascii="Times New Roman" w:hAnsi="Times New Roman"/>
          <w:sz w:val="24"/>
          <w:szCs w:val="24"/>
        </w:rPr>
        <w:t>;</w:t>
      </w:r>
      <w:r>
        <w:rPr>
          <w:rFonts w:ascii="Times New Roman" w:hAnsi="Times New Roman"/>
          <w:sz w:val="24"/>
          <w:szCs w:val="24"/>
        </w:rPr>
        <w:t xml:space="preserve"> </w:t>
      </w:r>
      <w:r w:rsidR="007F3CCC">
        <w:rPr>
          <w:rFonts w:ascii="Times New Roman" w:hAnsi="Times New Roman"/>
          <w:sz w:val="24"/>
          <w:szCs w:val="24"/>
        </w:rPr>
        <w:t>al tiempo que</w:t>
      </w:r>
      <w:r w:rsidR="00B67EC3" w:rsidRPr="000411EF">
        <w:rPr>
          <w:rFonts w:ascii="Times New Roman" w:hAnsi="Times New Roman"/>
          <w:sz w:val="24"/>
          <w:szCs w:val="24"/>
        </w:rPr>
        <w:t xml:space="preserve"> </w:t>
      </w:r>
      <w:r w:rsidR="00D1201D" w:rsidRPr="000411EF">
        <w:rPr>
          <w:rFonts w:ascii="Times New Roman" w:hAnsi="Times New Roman"/>
          <w:sz w:val="24"/>
          <w:szCs w:val="24"/>
        </w:rPr>
        <w:t>propicia</w:t>
      </w:r>
      <w:r w:rsidR="00D1201D" w:rsidRPr="000411EF">
        <w:rPr>
          <w:rFonts w:ascii="Times New Roman" w:hAnsi="Times New Roman"/>
          <w:noProof/>
          <w:sz w:val="24"/>
          <w:szCs w:val="24"/>
          <w:lang w:eastAsia="es-ES"/>
        </w:rPr>
        <w:t xml:space="preserve"> la Responsabilidad Social Empresarial- RSE</w:t>
      </w:r>
      <w:r w:rsidR="00D71291">
        <w:rPr>
          <w:rFonts w:ascii="Times New Roman" w:hAnsi="Times New Roman"/>
          <w:noProof/>
          <w:sz w:val="24"/>
          <w:szCs w:val="24"/>
          <w:lang w:eastAsia="es-ES"/>
        </w:rPr>
        <w:t xml:space="preserve"> en materia de medio ambiente</w:t>
      </w:r>
      <w:r w:rsidR="00D1201D">
        <w:rPr>
          <w:rFonts w:ascii="Times New Roman" w:hAnsi="Times New Roman"/>
          <w:noProof/>
          <w:sz w:val="24"/>
          <w:szCs w:val="24"/>
          <w:lang w:eastAsia="es-ES"/>
        </w:rPr>
        <w:t>; n</w:t>
      </w:r>
      <w:r>
        <w:rPr>
          <w:rFonts w:ascii="Times New Roman" w:hAnsi="Times New Roman"/>
          <w:noProof/>
          <w:sz w:val="24"/>
          <w:szCs w:val="24"/>
          <w:lang w:eastAsia="es-ES"/>
        </w:rPr>
        <w:t xml:space="preserve">o obstante, </w:t>
      </w:r>
      <w:r w:rsidR="008F5F60">
        <w:rPr>
          <w:rFonts w:ascii="Times New Roman" w:hAnsi="Times New Roman"/>
          <w:noProof/>
          <w:sz w:val="24"/>
          <w:szCs w:val="24"/>
          <w:lang w:eastAsia="es-ES"/>
        </w:rPr>
        <w:t>queda corta</w:t>
      </w:r>
      <w:r w:rsidR="00F97588">
        <w:rPr>
          <w:rFonts w:ascii="Times New Roman" w:hAnsi="Times New Roman"/>
          <w:noProof/>
          <w:sz w:val="24"/>
          <w:szCs w:val="24"/>
          <w:lang w:eastAsia="es-ES"/>
        </w:rPr>
        <w:t xml:space="preserve"> en </w:t>
      </w:r>
      <w:r w:rsidR="008F5F60">
        <w:rPr>
          <w:rFonts w:ascii="Times New Roman" w:hAnsi="Times New Roman"/>
          <w:noProof/>
          <w:sz w:val="24"/>
          <w:szCs w:val="24"/>
          <w:lang w:eastAsia="es-ES"/>
        </w:rPr>
        <w:t xml:space="preserve">la </w:t>
      </w:r>
      <w:r w:rsidR="00F97588">
        <w:rPr>
          <w:rFonts w:ascii="Times New Roman" w:hAnsi="Times New Roman"/>
          <w:noProof/>
          <w:sz w:val="24"/>
          <w:szCs w:val="24"/>
          <w:lang w:eastAsia="es-ES"/>
        </w:rPr>
        <w:t xml:space="preserve">esencia </w:t>
      </w:r>
      <w:r w:rsidR="008F5F60">
        <w:rPr>
          <w:rFonts w:ascii="Times New Roman" w:hAnsi="Times New Roman"/>
          <w:noProof/>
          <w:sz w:val="24"/>
          <w:szCs w:val="24"/>
          <w:lang w:eastAsia="es-ES"/>
        </w:rPr>
        <w:t xml:space="preserve">de </w:t>
      </w:r>
      <w:r>
        <w:rPr>
          <w:rFonts w:ascii="Times New Roman" w:hAnsi="Times New Roman"/>
          <w:noProof/>
          <w:sz w:val="24"/>
          <w:szCs w:val="24"/>
          <w:lang w:eastAsia="es-ES"/>
        </w:rPr>
        <w:t xml:space="preserve">la tercera faceta de su obra: el desarrollo sostenible en América Latina. </w:t>
      </w:r>
    </w:p>
    <w:p w:rsidR="00345F9F" w:rsidRPr="000411EF" w:rsidRDefault="00345F9F" w:rsidP="00345F9F">
      <w:pPr>
        <w:ind w:firstLine="708"/>
        <w:jc w:val="both"/>
        <w:rPr>
          <w:rFonts w:ascii="Times New Roman" w:hAnsi="Times New Roman"/>
          <w:noProof/>
          <w:sz w:val="24"/>
          <w:szCs w:val="24"/>
          <w:lang w:eastAsia="es-ES"/>
        </w:rPr>
      </w:pPr>
      <w:r w:rsidRPr="000411EF">
        <w:rPr>
          <w:rFonts w:ascii="Times New Roman" w:hAnsi="Times New Roman"/>
          <w:sz w:val="24"/>
          <w:szCs w:val="24"/>
        </w:rPr>
        <w:t>El segundo objetivo general busca “Fortalecer la interrelación entre ambos intereses públicos y privados en la labor medioambiental (…)”</w:t>
      </w:r>
      <w:r w:rsidR="009C5FE9">
        <w:rPr>
          <w:rFonts w:ascii="Times New Roman" w:hAnsi="Times New Roman"/>
          <w:sz w:val="24"/>
          <w:szCs w:val="24"/>
        </w:rPr>
        <w:t xml:space="preserve"> (p. 19)</w:t>
      </w:r>
      <w:r w:rsidRPr="000411EF">
        <w:rPr>
          <w:rFonts w:ascii="Times New Roman" w:hAnsi="Times New Roman"/>
          <w:sz w:val="24"/>
          <w:szCs w:val="24"/>
        </w:rPr>
        <w:t>; por lo que, muestra los principales acontecimientos sucedidos en este campo a escala internacional y en el ámbito peruano, así como la integración a la política de medio ambiente de varios organismos supranacionales ideados para resguardar y estimular la economía mundial, tales como, las N</w:t>
      </w:r>
      <w:r w:rsidR="00D71291">
        <w:rPr>
          <w:rFonts w:ascii="Times New Roman" w:hAnsi="Times New Roman"/>
          <w:sz w:val="24"/>
          <w:szCs w:val="24"/>
        </w:rPr>
        <w:t xml:space="preserve">aciones </w:t>
      </w:r>
      <w:r w:rsidRPr="000411EF">
        <w:rPr>
          <w:rFonts w:ascii="Times New Roman" w:hAnsi="Times New Roman"/>
          <w:sz w:val="24"/>
          <w:szCs w:val="24"/>
        </w:rPr>
        <w:t>U</w:t>
      </w:r>
      <w:r w:rsidR="00D71291">
        <w:rPr>
          <w:rFonts w:ascii="Times New Roman" w:hAnsi="Times New Roman"/>
          <w:sz w:val="24"/>
          <w:szCs w:val="24"/>
        </w:rPr>
        <w:t>nidas</w:t>
      </w:r>
      <w:r w:rsidRPr="000411EF">
        <w:rPr>
          <w:rFonts w:ascii="Times New Roman" w:hAnsi="Times New Roman"/>
          <w:sz w:val="24"/>
          <w:szCs w:val="24"/>
        </w:rPr>
        <w:t xml:space="preserve">, la OCDE y la ahora </w:t>
      </w:r>
      <w:r w:rsidRPr="000411EF">
        <w:rPr>
          <w:rFonts w:ascii="Times New Roman" w:hAnsi="Times New Roman"/>
          <w:bCs/>
          <w:sz w:val="24"/>
          <w:szCs w:val="24"/>
        </w:rPr>
        <w:t xml:space="preserve">OMC, </w:t>
      </w:r>
      <w:r w:rsidRPr="000411EF">
        <w:rPr>
          <w:rFonts w:ascii="Times New Roman" w:hAnsi="Times New Roman"/>
          <w:noProof/>
          <w:sz w:val="24"/>
          <w:szCs w:val="24"/>
          <w:lang w:eastAsia="es-ES"/>
        </w:rPr>
        <w:t xml:space="preserve">sucesora del GATT. </w:t>
      </w:r>
    </w:p>
    <w:p w:rsidR="00B6691F" w:rsidRPr="000411EF" w:rsidRDefault="00FC325B" w:rsidP="00BE65A8">
      <w:pPr>
        <w:ind w:firstLine="708"/>
        <w:jc w:val="both"/>
        <w:rPr>
          <w:rFonts w:ascii="Times New Roman" w:hAnsi="Times New Roman"/>
          <w:sz w:val="24"/>
          <w:szCs w:val="24"/>
          <w:shd w:val="clear" w:color="auto" w:fill="FFFFFF"/>
        </w:rPr>
      </w:pPr>
      <w:r w:rsidRPr="000411EF">
        <w:rPr>
          <w:rFonts w:ascii="Times New Roman" w:hAnsi="Times New Roman"/>
          <w:sz w:val="24"/>
          <w:szCs w:val="24"/>
          <w:shd w:val="clear" w:color="auto" w:fill="FFFFFF"/>
        </w:rPr>
        <w:t>El texto</w:t>
      </w:r>
      <w:r w:rsidR="00B6691F" w:rsidRPr="000411EF">
        <w:rPr>
          <w:rFonts w:ascii="Times New Roman" w:hAnsi="Times New Roman"/>
          <w:sz w:val="24"/>
          <w:szCs w:val="24"/>
          <w:shd w:val="clear" w:color="auto" w:fill="FFFFFF"/>
        </w:rPr>
        <w:t xml:space="preserve"> dedica 16 páginas al régimen jurídico ambiental Latinoamericano</w:t>
      </w:r>
      <w:r w:rsidR="00224561" w:rsidRPr="000411EF">
        <w:rPr>
          <w:rFonts w:ascii="Times New Roman" w:hAnsi="Times New Roman"/>
          <w:sz w:val="24"/>
          <w:szCs w:val="24"/>
          <w:shd w:val="clear" w:color="auto" w:fill="FFFFFF"/>
        </w:rPr>
        <w:t>;</w:t>
      </w:r>
      <w:r w:rsidR="00B6691F" w:rsidRPr="000411EF">
        <w:rPr>
          <w:rFonts w:ascii="Times New Roman" w:hAnsi="Times New Roman"/>
          <w:sz w:val="24"/>
          <w:szCs w:val="24"/>
          <w:shd w:val="clear" w:color="auto" w:fill="FFFFFF"/>
        </w:rPr>
        <w:t xml:space="preserve"> en el acápite 4.3, bajo la rúbrica “Perspectivas y avances en la fiscalidad ambiental en América Latina”, </w:t>
      </w:r>
      <w:r w:rsidR="00BE65A8" w:rsidRPr="000411EF">
        <w:rPr>
          <w:rFonts w:ascii="Times New Roman" w:hAnsi="Times New Roman"/>
          <w:sz w:val="24"/>
          <w:szCs w:val="24"/>
          <w:shd w:val="clear" w:color="auto" w:fill="FFFFFF"/>
        </w:rPr>
        <w:t>hace un bosquejo</w:t>
      </w:r>
      <w:r w:rsidR="00B6691F" w:rsidRPr="000411EF">
        <w:rPr>
          <w:rFonts w:ascii="Times New Roman" w:hAnsi="Times New Roman"/>
          <w:sz w:val="24"/>
          <w:szCs w:val="24"/>
          <w:shd w:val="clear" w:color="auto" w:fill="FFFFFF"/>
        </w:rPr>
        <w:t xml:space="preserve"> de los principales regímenes que contemplan sanciones y prohibiciones ambientales y </w:t>
      </w:r>
      <w:r w:rsidR="00BE65A8" w:rsidRPr="000411EF">
        <w:rPr>
          <w:rFonts w:ascii="Times New Roman" w:hAnsi="Times New Roman"/>
          <w:sz w:val="24"/>
          <w:szCs w:val="24"/>
          <w:shd w:val="clear" w:color="auto" w:fill="FFFFFF"/>
        </w:rPr>
        <w:t xml:space="preserve">destaca las </w:t>
      </w:r>
      <w:r w:rsidR="00B6691F" w:rsidRPr="000411EF">
        <w:rPr>
          <w:rFonts w:ascii="Times New Roman" w:hAnsi="Times New Roman"/>
          <w:sz w:val="24"/>
          <w:szCs w:val="24"/>
          <w:shd w:val="clear" w:color="auto" w:fill="FFFFFF"/>
        </w:rPr>
        <w:t>figuras fiscales que apuntan a ser tributos ecológicos desarrollados en Argentina, Chile, Brasil, Ecuador, Perú, Colombia y México. Un breve recorrido sobre la todavía incipiente fiscalidad ambiental en estas latitudes.</w:t>
      </w:r>
    </w:p>
    <w:p w:rsidR="00B6691F" w:rsidRPr="000411EF" w:rsidRDefault="00B6691F" w:rsidP="00345F9F">
      <w:pPr>
        <w:ind w:firstLine="708"/>
        <w:jc w:val="both"/>
        <w:rPr>
          <w:rFonts w:ascii="Times New Roman" w:hAnsi="Times New Roman"/>
          <w:noProof/>
          <w:sz w:val="24"/>
          <w:szCs w:val="24"/>
          <w:lang w:eastAsia="es-ES"/>
        </w:rPr>
      </w:pPr>
      <w:r w:rsidRPr="000411EF">
        <w:rPr>
          <w:rFonts w:ascii="Times New Roman" w:hAnsi="Times New Roman"/>
          <w:sz w:val="24"/>
          <w:szCs w:val="24"/>
          <w:shd w:val="clear" w:color="auto" w:fill="FFFFFF"/>
        </w:rPr>
        <w:t xml:space="preserve">La obra </w:t>
      </w:r>
      <w:r w:rsidR="00393DD3" w:rsidRPr="000411EF">
        <w:rPr>
          <w:rFonts w:ascii="Times New Roman" w:hAnsi="Times New Roman"/>
          <w:sz w:val="24"/>
          <w:szCs w:val="24"/>
          <w:shd w:val="clear" w:color="auto" w:fill="FFFFFF"/>
        </w:rPr>
        <w:t>subraya</w:t>
      </w:r>
      <w:r w:rsidRPr="000411EF">
        <w:rPr>
          <w:rFonts w:ascii="Times New Roman" w:hAnsi="Times New Roman"/>
          <w:sz w:val="24"/>
          <w:szCs w:val="24"/>
          <w:shd w:val="clear" w:color="auto" w:fill="FFFFFF"/>
        </w:rPr>
        <w:t xml:space="preserve"> </w:t>
      </w:r>
      <w:r w:rsidR="00224561" w:rsidRPr="000411EF">
        <w:rPr>
          <w:rFonts w:ascii="Times New Roman" w:hAnsi="Times New Roman"/>
          <w:sz w:val="24"/>
          <w:szCs w:val="24"/>
          <w:shd w:val="clear" w:color="auto" w:fill="FFFFFF"/>
        </w:rPr>
        <w:t xml:space="preserve">la influencia negativa de la globalización económica sobre el modelo en cuestión, </w:t>
      </w:r>
      <w:r w:rsidR="003D1D6D" w:rsidRPr="000411EF">
        <w:rPr>
          <w:rFonts w:ascii="Times New Roman" w:hAnsi="Times New Roman"/>
          <w:sz w:val="24"/>
          <w:szCs w:val="24"/>
          <w:shd w:val="clear" w:color="auto" w:fill="FFFFFF"/>
        </w:rPr>
        <w:t>por</w:t>
      </w:r>
      <w:r w:rsidR="00224561" w:rsidRPr="000411EF">
        <w:rPr>
          <w:rFonts w:ascii="Times New Roman" w:hAnsi="Times New Roman"/>
          <w:sz w:val="24"/>
          <w:szCs w:val="24"/>
          <w:shd w:val="clear" w:color="auto" w:fill="FFFFFF"/>
        </w:rPr>
        <w:t xml:space="preserve"> </w:t>
      </w:r>
      <w:r w:rsidR="003D1D6D" w:rsidRPr="000411EF">
        <w:rPr>
          <w:rFonts w:ascii="Times New Roman" w:hAnsi="Times New Roman"/>
          <w:sz w:val="24"/>
          <w:szCs w:val="24"/>
          <w:shd w:val="clear" w:color="auto" w:fill="FFFFFF"/>
        </w:rPr>
        <w:t xml:space="preserve">cuanto, </w:t>
      </w:r>
      <w:r w:rsidR="00224561" w:rsidRPr="000411EF">
        <w:rPr>
          <w:rFonts w:ascii="Times New Roman" w:hAnsi="Times New Roman"/>
          <w:sz w:val="24"/>
          <w:szCs w:val="24"/>
        </w:rPr>
        <w:t xml:space="preserve">incita a </w:t>
      </w:r>
      <w:r w:rsidR="003D1D6D" w:rsidRPr="000411EF">
        <w:rPr>
          <w:rFonts w:ascii="Times New Roman" w:hAnsi="Times New Roman"/>
          <w:sz w:val="24"/>
          <w:szCs w:val="24"/>
        </w:rPr>
        <w:t xml:space="preserve">terceras personas a </w:t>
      </w:r>
      <w:r w:rsidR="00224561" w:rsidRPr="000411EF">
        <w:rPr>
          <w:rFonts w:ascii="Times New Roman" w:hAnsi="Times New Roman"/>
          <w:sz w:val="24"/>
          <w:szCs w:val="24"/>
        </w:rPr>
        <w:t xml:space="preserve">una mayor explotación de los recursos naturales </w:t>
      </w:r>
      <w:r w:rsidR="003D1D6D" w:rsidRPr="000411EF">
        <w:rPr>
          <w:rFonts w:ascii="Times New Roman" w:hAnsi="Times New Roman"/>
          <w:sz w:val="24"/>
          <w:szCs w:val="24"/>
        </w:rPr>
        <w:t xml:space="preserve">y se </w:t>
      </w:r>
      <w:r w:rsidR="00224561" w:rsidRPr="000411EF">
        <w:rPr>
          <w:rFonts w:ascii="Times New Roman" w:hAnsi="Times New Roman"/>
          <w:sz w:val="24"/>
          <w:szCs w:val="24"/>
        </w:rPr>
        <w:t>opone a medidas inhibidoras de su normal desarrollo.</w:t>
      </w:r>
      <w:r w:rsidR="003D1D6D" w:rsidRPr="000411EF">
        <w:rPr>
          <w:rFonts w:ascii="Times New Roman" w:hAnsi="Times New Roman"/>
          <w:sz w:val="24"/>
          <w:szCs w:val="24"/>
        </w:rPr>
        <w:t xml:space="preserve"> También resalta </w:t>
      </w:r>
      <w:r w:rsidRPr="000411EF">
        <w:rPr>
          <w:rFonts w:ascii="Times New Roman" w:hAnsi="Times New Roman"/>
          <w:sz w:val="24"/>
          <w:szCs w:val="24"/>
          <w:shd w:val="clear" w:color="auto" w:fill="FFFFFF"/>
        </w:rPr>
        <w:t xml:space="preserve">una dificultad endógena para establecer tributos de protección del medio en América Latina: la escasa cultura </w:t>
      </w:r>
      <w:r w:rsidRPr="000411EF">
        <w:rPr>
          <w:rFonts w:ascii="Times New Roman" w:hAnsi="Times New Roman"/>
          <w:sz w:val="24"/>
          <w:szCs w:val="24"/>
          <w:shd w:val="clear" w:color="auto" w:fill="FFFFFF"/>
        </w:rPr>
        <w:lastRenderedPageBreak/>
        <w:t>ambiental</w:t>
      </w:r>
      <w:r w:rsidR="00FC325B" w:rsidRPr="000411EF">
        <w:rPr>
          <w:rFonts w:ascii="Times New Roman" w:hAnsi="Times New Roman"/>
          <w:sz w:val="24"/>
          <w:szCs w:val="24"/>
          <w:shd w:val="clear" w:color="auto" w:fill="FFFFFF"/>
        </w:rPr>
        <w:t>;</w:t>
      </w:r>
      <w:r w:rsidRPr="000411EF">
        <w:rPr>
          <w:rFonts w:ascii="Times New Roman" w:hAnsi="Times New Roman"/>
          <w:sz w:val="24"/>
          <w:szCs w:val="24"/>
          <w:shd w:val="clear" w:color="auto" w:fill="FFFFFF"/>
        </w:rPr>
        <w:t xml:space="preserve"> los ciudadanos </w:t>
      </w:r>
      <w:r w:rsidR="00345F9F" w:rsidRPr="000411EF">
        <w:rPr>
          <w:rFonts w:ascii="Times New Roman" w:hAnsi="Times New Roman"/>
          <w:sz w:val="24"/>
          <w:szCs w:val="24"/>
          <w:shd w:val="clear" w:color="auto" w:fill="FFFFFF"/>
        </w:rPr>
        <w:t xml:space="preserve">latinoamericanos </w:t>
      </w:r>
      <w:r w:rsidRPr="000411EF">
        <w:rPr>
          <w:rFonts w:ascii="Times New Roman" w:hAnsi="Times New Roman"/>
          <w:sz w:val="24"/>
          <w:szCs w:val="24"/>
          <w:shd w:val="clear" w:color="auto" w:fill="FFFFFF"/>
        </w:rPr>
        <w:t xml:space="preserve">todavía no atesoran la riqueza ambiental que les rodea. </w:t>
      </w:r>
    </w:p>
    <w:p w:rsidR="0014567B" w:rsidRPr="000411EF" w:rsidRDefault="0014567B" w:rsidP="0014567B">
      <w:pPr>
        <w:ind w:firstLine="708"/>
        <w:jc w:val="both"/>
        <w:rPr>
          <w:rFonts w:ascii="Times New Roman" w:hAnsi="Times New Roman"/>
          <w:sz w:val="24"/>
          <w:szCs w:val="24"/>
        </w:rPr>
      </w:pPr>
      <w:r w:rsidRPr="000411EF">
        <w:rPr>
          <w:rFonts w:ascii="Times New Roman" w:hAnsi="Times New Roman"/>
          <w:sz w:val="24"/>
          <w:szCs w:val="24"/>
          <w:shd w:val="clear" w:color="auto" w:fill="FFFFFF"/>
        </w:rPr>
        <w:t>El tercer y último objetivo general está enfocado en dos acciones: en “</w:t>
      </w:r>
      <w:r w:rsidRPr="000411EF">
        <w:rPr>
          <w:rFonts w:ascii="Times New Roman" w:hAnsi="Times New Roman"/>
          <w:sz w:val="24"/>
          <w:szCs w:val="24"/>
        </w:rPr>
        <w:t>Sensibilizar hacia una conciencia social más respetuosa con el medio ambiente a través del establecimiento de medidas tributarias con finalidades predominantemente medioambientales” y en “reducir el gasto público ambiental una vez se consigan los objetivos preventivos en el entorno natural”</w:t>
      </w:r>
      <w:r w:rsidR="009C5FE9">
        <w:rPr>
          <w:rFonts w:ascii="Times New Roman" w:hAnsi="Times New Roman"/>
          <w:sz w:val="24"/>
          <w:szCs w:val="24"/>
        </w:rPr>
        <w:t xml:space="preserve"> (p. 19)</w:t>
      </w:r>
      <w:r w:rsidRPr="000411EF">
        <w:rPr>
          <w:rFonts w:ascii="Times New Roman" w:hAnsi="Times New Roman"/>
          <w:sz w:val="24"/>
          <w:szCs w:val="24"/>
        </w:rPr>
        <w:t>. Esta última intención, en ocasión a la serie de recomendaciones apuntadas en la obra</w:t>
      </w:r>
      <w:r w:rsidR="00840B85" w:rsidRPr="000411EF">
        <w:rPr>
          <w:rFonts w:ascii="Times New Roman" w:hAnsi="Times New Roman"/>
          <w:sz w:val="24"/>
          <w:szCs w:val="24"/>
        </w:rPr>
        <w:t>-</w:t>
      </w:r>
      <w:r w:rsidRPr="000411EF">
        <w:rPr>
          <w:rFonts w:ascii="Times New Roman" w:hAnsi="Times New Roman"/>
          <w:sz w:val="24"/>
          <w:szCs w:val="24"/>
        </w:rPr>
        <w:t xml:space="preserve"> que de a</w:t>
      </w:r>
      <w:r w:rsidR="00840B85" w:rsidRPr="000411EF">
        <w:rPr>
          <w:rFonts w:ascii="Times New Roman" w:hAnsi="Times New Roman"/>
          <w:sz w:val="24"/>
          <w:szCs w:val="24"/>
        </w:rPr>
        <w:t>cata</w:t>
      </w:r>
      <w:r w:rsidRPr="000411EF">
        <w:rPr>
          <w:rFonts w:ascii="Times New Roman" w:hAnsi="Times New Roman"/>
          <w:sz w:val="24"/>
          <w:szCs w:val="24"/>
        </w:rPr>
        <w:t>rse, llevaría a reducir l</w:t>
      </w:r>
      <w:r w:rsidR="00003226" w:rsidRPr="000411EF">
        <w:rPr>
          <w:rFonts w:ascii="Times New Roman" w:hAnsi="Times New Roman"/>
          <w:sz w:val="24"/>
          <w:szCs w:val="24"/>
        </w:rPr>
        <w:t>o</w:t>
      </w:r>
      <w:r w:rsidRPr="000411EF">
        <w:rPr>
          <w:rFonts w:ascii="Times New Roman" w:hAnsi="Times New Roman"/>
          <w:sz w:val="24"/>
          <w:szCs w:val="24"/>
        </w:rPr>
        <w:t xml:space="preserve">s </w:t>
      </w:r>
      <w:r w:rsidR="0002640C" w:rsidRPr="000411EF">
        <w:rPr>
          <w:rFonts w:ascii="Times New Roman" w:hAnsi="Times New Roman"/>
          <w:sz w:val="24"/>
          <w:szCs w:val="24"/>
        </w:rPr>
        <w:t>coste</w:t>
      </w:r>
      <w:r w:rsidR="00003226" w:rsidRPr="000411EF">
        <w:rPr>
          <w:rFonts w:ascii="Times New Roman" w:hAnsi="Times New Roman"/>
          <w:sz w:val="24"/>
          <w:szCs w:val="24"/>
        </w:rPr>
        <w:t>s</w:t>
      </w:r>
      <w:r w:rsidRPr="000411EF">
        <w:rPr>
          <w:rFonts w:ascii="Times New Roman" w:hAnsi="Times New Roman"/>
          <w:sz w:val="24"/>
          <w:szCs w:val="24"/>
        </w:rPr>
        <w:t xml:space="preserve"> en  mantenimiento del buen estado de los recursos naturales con la posibilidad de destinar más recursos financieros en otros objetivos de política pública.</w:t>
      </w:r>
    </w:p>
    <w:p w:rsidR="00055969" w:rsidRPr="000411EF" w:rsidRDefault="00FC325B" w:rsidP="0014567B">
      <w:pPr>
        <w:ind w:firstLine="708"/>
        <w:jc w:val="both"/>
        <w:rPr>
          <w:rFonts w:ascii="Times New Roman" w:hAnsi="Times New Roman"/>
          <w:sz w:val="24"/>
          <w:szCs w:val="24"/>
          <w:shd w:val="clear" w:color="auto" w:fill="FFFFFF"/>
        </w:rPr>
      </w:pPr>
      <w:r w:rsidRPr="000411EF">
        <w:rPr>
          <w:rFonts w:ascii="Times New Roman" w:hAnsi="Times New Roman"/>
          <w:noProof/>
          <w:sz w:val="24"/>
          <w:szCs w:val="24"/>
          <w:lang w:eastAsia="es-ES"/>
        </w:rPr>
        <w:t>E</w:t>
      </w:r>
      <w:r w:rsidR="0014567B" w:rsidRPr="000411EF">
        <w:rPr>
          <w:rFonts w:ascii="Times New Roman" w:hAnsi="Times New Roman"/>
          <w:sz w:val="24"/>
          <w:szCs w:val="24"/>
          <w:shd w:val="clear" w:color="auto" w:fill="FFFFFF"/>
        </w:rPr>
        <w:t xml:space="preserve">l acápite “5.1”, presenta el fundamento constitucional y normativo para el desato de una eventual fiscalidad ambiental en </w:t>
      </w:r>
      <w:r w:rsidR="007E2D19" w:rsidRPr="000411EF">
        <w:rPr>
          <w:rFonts w:ascii="Times New Roman" w:hAnsi="Times New Roman"/>
          <w:sz w:val="24"/>
          <w:szCs w:val="24"/>
          <w:shd w:val="clear" w:color="auto" w:fill="FFFFFF"/>
        </w:rPr>
        <w:t>Perú</w:t>
      </w:r>
      <w:r w:rsidR="0014567B" w:rsidRPr="000411EF">
        <w:rPr>
          <w:rFonts w:ascii="Times New Roman" w:hAnsi="Times New Roman"/>
          <w:sz w:val="24"/>
          <w:szCs w:val="24"/>
          <w:shd w:val="clear" w:color="auto" w:fill="FFFFFF"/>
        </w:rPr>
        <w:t xml:space="preserve">. Seguidamente, realiza una revisión general de la situación fiscal </w:t>
      </w:r>
      <w:r w:rsidR="007E2D19" w:rsidRPr="000411EF">
        <w:rPr>
          <w:rFonts w:ascii="Times New Roman" w:hAnsi="Times New Roman"/>
          <w:sz w:val="24"/>
          <w:szCs w:val="24"/>
          <w:shd w:val="clear" w:color="auto" w:fill="FFFFFF"/>
        </w:rPr>
        <w:t>en ese país</w:t>
      </w:r>
      <w:r w:rsidR="0014567B" w:rsidRPr="000411EF">
        <w:rPr>
          <w:rFonts w:ascii="Times New Roman" w:hAnsi="Times New Roman"/>
          <w:sz w:val="24"/>
          <w:szCs w:val="24"/>
          <w:shd w:val="clear" w:color="auto" w:fill="FFFFFF"/>
        </w:rPr>
        <w:t>, que permite detectar los posibles impedimentos latentes y visibles para implementar un sistema de fiscalidad verde en ese ordenamiento</w:t>
      </w:r>
      <w:r w:rsidR="007E2D19" w:rsidRPr="000411EF">
        <w:rPr>
          <w:rFonts w:ascii="Times New Roman" w:hAnsi="Times New Roman"/>
          <w:sz w:val="24"/>
          <w:szCs w:val="24"/>
          <w:shd w:val="clear" w:color="auto" w:fill="FFFFFF"/>
        </w:rPr>
        <w:t xml:space="preserve"> tributario</w:t>
      </w:r>
      <w:r w:rsidR="0014567B" w:rsidRPr="000411EF">
        <w:rPr>
          <w:rFonts w:ascii="Times New Roman" w:hAnsi="Times New Roman"/>
          <w:sz w:val="24"/>
          <w:szCs w:val="24"/>
          <w:shd w:val="clear" w:color="auto" w:fill="FFFFFF"/>
        </w:rPr>
        <w:t xml:space="preserve">. Eso llevó a plasmar, en el apéndice “6”, los condicionantes de la economía peruana para establecer tributos de </w:t>
      </w:r>
      <w:r w:rsidR="007E2D19" w:rsidRPr="000411EF">
        <w:rPr>
          <w:rFonts w:ascii="Times New Roman" w:hAnsi="Times New Roman"/>
          <w:sz w:val="24"/>
          <w:szCs w:val="24"/>
          <w:shd w:val="clear" w:color="auto" w:fill="FFFFFF"/>
        </w:rPr>
        <w:t xml:space="preserve">esa </w:t>
      </w:r>
      <w:r w:rsidR="0014567B" w:rsidRPr="000411EF">
        <w:rPr>
          <w:rFonts w:ascii="Times New Roman" w:hAnsi="Times New Roman"/>
          <w:sz w:val="24"/>
          <w:szCs w:val="24"/>
          <w:shd w:val="clear" w:color="auto" w:fill="FFFFFF"/>
        </w:rPr>
        <w:t xml:space="preserve">índole. Lastimosamente los sistemas tributarios de América Latina desvelan vertientes coyunturales, distantes </w:t>
      </w:r>
      <w:r w:rsidR="007E2D19" w:rsidRPr="000411EF">
        <w:rPr>
          <w:rFonts w:ascii="Times New Roman" w:hAnsi="Times New Roman"/>
          <w:sz w:val="24"/>
          <w:szCs w:val="24"/>
          <w:shd w:val="clear" w:color="auto" w:fill="FFFFFF"/>
        </w:rPr>
        <w:t xml:space="preserve">– aún - </w:t>
      </w:r>
      <w:r w:rsidR="0014567B" w:rsidRPr="000411EF">
        <w:rPr>
          <w:rFonts w:ascii="Times New Roman" w:hAnsi="Times New Roman"/>
          <w:sz w:val="24"/>
          <w:szCs w:val="24"/>
          <w:shd w:val="clear" w:color="auto" w:fill="FFFFFF"/>
        </w:rPr>
        <w:t>de ser verdaderos sistemas estructurales.</w:t>
      </w:r>
    </w:p>
    <w:p w:rsidR="00F251BD" w:rsidRPr="000411EF" w:rsidRDefault="00D238A4" w:rsidP="00FE5BD7">
      <w:pPr>
        <w:ind w:firstLine="708"/>
        <w:jc w:val="both"/>
        <w:rPr>
          <w:rFonts w:ascii="Times New Roman" w:hAnsi="Times New Roman"/>
          <w:sz w:val="24"/>
          <w:szCs w:val="24"/>
        </w:rPr>
      </w:pPr>
      <w:r>
        <w:rPr>
          <w:rFonts w:ascii="Times New Roman" w:hAnsi="Times New Roman"/>
          <w:sz w:val="24"/>
          <w:szCs w:val="24"/>
          <w:shd w:val="clear" w:color="auto" w:fill="FFFFFF"/>
        </w:rPr>
        <w:t xml:space="preserve">La obra </w:t>
      </w:r>
      <w:r w:rsidR="0014567B" w:rsidRPr="000411EF">
        <w:rPr>
          <w:rFonts w:ascii="Times New Roman" w:hAnsi="Times New Roman"/>
          <w:sz w:val="24"/>
          <w:szCs w:val="24"/>
          <w:shd w:val="clear" w:color="auto" w:fill="FFFFFF"/>
        </w:rPr>
        <w:t xml:space="preserve">en el apéndice “9”, proporciona  una serie de recomendaciones para un posible establecimiento de impuestos ambientales en Perú, que – obviamente –, sirve de modelo para el resto del continente. </w:t>
      </w:r>
      <w:r w:rsidR="00F251BD" w:rsidRPr="000411EF">
        <w:rPr>
          <w:rFonts w:ascii="Times New Roman" w:hAnsi="Times New Roman"/>
          <w:sz w:val="24"/>
          <w:szCs w:val="24"/>
          <w:shd w:val="clear" w:color="auto" w:fill="FFFFFF"/>
        </w:rPr>
        <w:t>L</w:t>
      </w:r>
      <w:r w:rsidR="0014567B" w:rsidRPr="000411EF">
        <w:rPr>
          <w:rFonts w:ascii="Times New Roman" w:hAnsi="Times New Roman"/>
          <w:sz w:val="24"/>
          <w:szCs w:val="24"/>
          <w:shd w:val="clear" w:color="auto" w:fill="FFFFFF"/>
        </w:rPr>
        <w:t>a propuesta inicia con dos estrategias importantes a seguir en este proceso</w:t>
      </w:r>
      <w:r w:rsidR="00F251BD" w:rsidRPr="000411EF">
        <w:rPr>
          <w:rFonts w:ascii="Times New Roman" w:hAnsi="Times New Roman"/>
          <w:sz w:val="24"/>
          <w:szCs w:val="24"/>
          <w:shd w:val="clear" w:color="auto" w:fill="FFFFFF"/>
        </w:rPr>
        <w:t>: i)</w:t>
      </w:r>
      <w:r w:rsidR="0014567B" w:rsidRPr="000411EF">
        <w:rPr>
          <w:rFonts w:ascii="Times New Roman" w:hAnsi="Times New Roman"/>
          <w:sz w:val="24"/>
          <w:szCs w:val="24"/>
          <w:shd w:val="clear" w:color="auto" w:fill="FFFFFF"/>
        </w:rPr>
        <w:t xml:space="preserve"> armonizar</w:t>
      </w:r>
      <w:r w:rsidR="0014567B" w:rsidRPr="000411EF">
        <w:rPr>
          <w:rFonts w:ascii="Times New Roman" w:hAnsi="Times New Roman"/>
          <w:sz w:val="24"/>
          <w:szCs w:val="24"/>
        </w:rPr>
        <w:t xml:space="preserve"> la política fiscal con la ambiental, de tal forma que la figura tributaria “responda a </w:t>
      </w:r>
      <w:r w:rsidR="0014567B" w:rsidRPr="000411EF">
        <w:rPr>
          <w:rFonts w:ascii="Times New Roman" w:hAnsi="Times New Roman"/>
          <w:sz w:val="24"/>
          <w:szCs w:val="24"/>
          <w:shd w:val="clear" w:color="auto" w:fill="FFFFFF"/>
        </w:rPr>
        <w:t xml:space="preserve">una línea de acción política e institucional del país”. Y, </w:t>
      </w:r>
      <w:r w:rsidR="00F251BD" w:rsidRPr="000411EF">
        <w:rPr>
          <w:rFonts w:ascii="Times New Roman" w:hAnsi="Times New Roman"/>
          <w:sz w:val="24"/>
          <w:szCs w:val="24"/>
        </w:rPr>
        <w:t>ii)</w:t>
      </w:r>
      <w:r w:rsidR="0014567B" w:rsidRPr="000411EF">
        <w:rPr>
          <w:rFonts w:ascii="Times New Roman" w:hAnsi="Times New Roman"/>
          <w:sz w:val="24"/>
          <w:szCs w:val="24"/>
        </w:rPr>
        <w:t xml:space="preserve"> </w:t>
      </w:r>
      <w:r w:rsidR="00FE5BD7" w:rsidRPr="000411EF">
        <w:rPr>
          <w:rFonts w:ascii="Times New Roman" w:hAnsi="Times New Roman"/>
          <w:sz w:val="24"/>
          <w:szCs w:val="24"/>
        </w:rPr>
        <w:t>llama</w:t>
      </w:r>
      <w:r w:rsidR="007E2D19" w:rsidRPr="000411EF">
        <w:rPr>
          <w:rFonts w:ascii="Times New Roman" w:hAnsi="Times New Roman"/>
          <w:sz w:val="24"/>
          <w:szCs w:val="24"/>
        </w:rPr>
        <w:t xml:space="preserve"> a incorporar un mayor número de cátedras en los </w:t>
      </w:r>
      <w:r w:rsidR="007E2D19" w:rsidRPr="000411EF">
        <w:rPr>
          <w:rFonts w:ascii="Times New Roman" w:hAnsi="Times New Roman"/>
          <w:i/>
          <w:sz w:val="24"/>
          <w:szCs w:val="24"/>
        </w:rPr>
        <w:t>pensum</w:t>
      </w:r>
      <w:r w:rsidR="007E2D19" w:rsidRPr="000411EF">
        <w:rPr>
          <w:rFonts w:ascii="Times New Roman" w:hAnsi="Times New Roman"/>
          <w:sz w:val="24"/>
          <w:szCs w:val="24"/>
        </w:rPr>
        <w:t xml:space="preserve"> académicos sobre educación en medio ambiente, es</w:t>
      </w:r>
      <w:r w:rsidR="0002640C" w:rsidRPr="000411EF">
        <w:rPr>
          <w:rFonts w:ascii="Times New Roman" w:hAnsi="Times New Roman"/>
          <w:sz w:val="24"/>
          <w:szCs w:val="24"/>
        </w:rPr>
        <w:t>to es</w:t>
      </w:r>
      <w:r w:rsidR="007E2D19" w:rsidRPr="000411EF">
        <w:rPr>
          <w:rFonts w:ascii="Times New Roman" w:hAnsi="Times New Roman"/>
          <w:sz w:val="24"/>
          <w:szCs w:val="24"/>
        </w:rPr>
        <w:t xml:space="preserve">, </w:t>
      </w:r>
      <w:r w:rsidR="00FE5BD7" w:rsidRPr="000411EF">
        <w:rPr>
          <w:rFonts w:ascii="Times New Roman" w:hAnsi="Times New Roman"/>
          <w:sz w:val="24"/>
          <w:szCs w:val="24"/>
        </w:rPr>
        <w:t>invita a</w:t>
      </w:r>
      <w:r w:rsidR="007E2D19" w:rsidRPr="000411EF">
        <w:rPr>
          <w:rFonts w:ascii="Times New Roman" w:hAnsi="Times New Roman"/>
          <w:sz w:val="24"/>
          <w:szCs w:val="24"/>
        </w:rPr>
        <w:t xml:space="preserve"> plantear </w:t>
      </w:r>
      <w:r w:rsidR="00FE5BD7" w:rsidRPr="000411EF">
        <w:rPr>
          <w:rFonts w:ascii="Times New Roman" w:hAnsi="Times New Roman"/>
          <w:sz w:val="24"/>
          <w:szCs w:val="24"/>
        </w:rPr>
        <w:t>“un nuevo enfoque en la educación en términos de Desarrollo Sostenible”.</w:t>
      </w:r>
      <w:r w:rsidR="0014567B" w:rsidRPr="000411EF">
        <w:rPr>
          <w:rFonts w:ascii="Times New Roman" w:hAnsi="Times New Roman"/>
          <w:sz w:val="24"/>
          <w:szCs w:val="24"/>
        </w:rPr>
        <w:t xml:space="preserve"> </w:t>
      </w:r>
    </w:p>
    <w:p w:rsidR="00FD6A83" w:rsidRPr="000411EF" w:rsidRDefault="00FD6A83" w:rsidP="00FD6A83">
      <w:pPr>
        <w:ind w:firstLine="708"/>
        <w:jc w:val="both"/>
        <w:rPr>
          <w:rFonts w:ascii="Times New Roman" w:hAnsi="Times New Roman"/>
          <w:sz w:val="24"/>
          <w:szCs w:val="24"/>
          <w:shd w:val="clear" w:color="auto" w:fill="FFFFFF"/>
        </w:rPr>
      </w:pPr>
      <w:r w:rsidRPr="000411EF">
        <w:rPr>
          <w:rFonts w:ascii="Times New Roman" w:hAnsi="Times New Roman"/>
          <w:sz w:val="24"/>
          <w:szCs w:val="24"/>
          <w:shd w:val="clear" w:color="auto" w:fill="FFFFFF"/>
        </w:rPr>
        <w:t>La obra concluye sugiriendo</w:t>
      </w:r>
      <w:r w:rsidR="00F251BD" w:rsidRPr="000411EF">
        <w:rPr>
          <w:rFonts w:ascii="Times New Roman" w:hAnsi="Times New Roman"/>
          <w:sz w:val="24"/>
          <w:szCs w:val="24"/>
          <w:shd w:val="clear" w:color="auto" w:fill="FFFFFF"/>
        </w:rPr>
        <w:t>:</w:t>
      </w:r>
      <w:r w:rsidR="0014567B" w:rsidRPr="000411EF">
        <w:rPr>
          <w:rFonts w:ascii="Times New Roman" w:hAnsi="Times New Roman"/>
          <w:sz w:val="24"/>
          <w:szCs w:val="24"/>
          <w:shd w:val="clear" w:color="auto" w:fill="FFFFFF"/>
        </w:rPr>
        <w:t xml:space="preserve"> </w:t>
      </w:r>
      <w:r w:rsidR="00F251BD" w:rsidRPr="000411EF">
        <w:rPr>
          <w:rFonts w:ascii="Times New Roman" w:hAnsi="Times New Roman"/>
          <w:sz w:val="24"/>
          <w:szCs w:val="24"/>
          <w:shd w:val="clear" w:color="auto" w:fill="FFFFFF"/>
        </w:rPr>
        <w:t xml:space="preserve">i) </w:t>
      </w:r>
      <w:r w:rsidR="0014567B" w:rsidRPr="000411EF">
        <w:rPr>
          <w:rFonts w:ascii="Times New Roman" w:hAnsi="Times New Roman"/>
          <w:sz w:val="24"/>
          <w:szCs w:val="24"/>
          <w:shd w:val="clear" w:color="auto" w:fill="FFFFFF"/>
        </w:rPr>
        <w:t>no implementar tributos ambientales u otras figuras fiscales sin antes evaluar la</w:t>
      </w:r>
      <w:r w:rsidR="00995466">
        <w:rPr>
          <w:rFonts w:ascii="Times New Roman" w:hAnsi="Times New Roman"/>
          <w:sz w:val="24"/>
          <w:szCs w:val="24"/>
          <w:shd w:val="clear" w:color="auto" w:fill="FFFFFF"/>
        </w:rPr>
        <w:t xml:space="preserve"> validez </w:t>
      </w:r>
      <w:r w:rsidR="0014567B" w:rsidRPr="000411EF">
        <w:rPr>
          <w:rFonts w:ascii="Times New Roman" w:hAnsi="Times New Roman"/>
          <w:sz w:val="24"/>
          <w:szCs w:val="24"/>
          <w:shd w:val="clear" w:color="auto" w:fill="FFFFFF"/>
        </w:rPr>
        <w:t xml:space="preserve">de las medidas </w:t>
      </w:r>
      <w:r w:rsidR="00995466">
        <w:rPr>
          <w:rFonts w:ascii="Times New Roman" w:hAnsi="Times New Roman"/>
          <w:sz w:val="24"/>
          <w:szCs w:val="24"/>
          <w:shd w:val="clear" w:color="auto" w:fill="FFFFFF"/>
        </w:rPr>
        <w:t>seleccionadas</w:t>
      </w:r>
      <w:r w:rsidR="0014567B" w:rsidRPr="000411EF">
        <w:rPr>
          <w:rFonts w:ascii="Times New Roman" w:hAnsi="Times New Roman"/>
          <w:sz w:val="24"/>
          <w:szCs w:val="24"/>
          <w:shd w:val="clear" w:color="auto" w:fill="FFFFFF"/>
        </w:rPr>
        <w:t xml:space="preserve">; </w:t>
      </w:r>
      <w:r w:rsidRPr="000411EF">
        <w:rPr>
          <w:rFonts w:ascii="Times New Roman" w:hAnsi="Times New Roman"/>
          <w:sz w:val="24"/>
          <w:szCs w:val="24"/>
          <w:shd w:val="clear" w:color="auto" w:fill="FFFFFF"/>
        </w:rPr>
        <w:t xml:space="preserve">ii) definir claramente el problema ambiental que se </w:t>
      </w:r>
      <w:r w:rsidR="004813DC" w:rsidRPr="000411EF">
        <w:rPr>
          <w:rFonts w:ascii="Times New Roman" w:hAnsi="Times New Roman"/>
          <w:sz w:val="24"/>
          <w:szCs w:val="24"/>
          <w:shd w:val="clear" w:color="auto" w:fill="FFFFFF"/>
        </w:rPr>
        <w:t>pretenda</w:t>
      </w:r>
      <w:r w:rsidRPr="000411EF">
        <w:rPr>
          <w:rFonts w:ascii="Times New Roman" w:hAnsi="Times New Roman"/>
          <w:sz w:val="24"/>
          <w:szCs w:val="24"/>
          <w:shd w:val="clear" w:color="auto" w:fill="FFFFFF"/>
        </w:rPr>
        <w:t xml:space="preserve"> debilitar con el instrumento fiscal, sin perder de vista  la procedencia de la contaminación y la fuente generadora de la misma; i</w:t>
      </w:r>
      <w:r w:rsidR="00003226" w:rsidRPr="000411EF">
        <w:rPr>
          <w:rFonts w:ascii="Times New Roman" w:hAnsi="Times New Roman"/>
          <w:sz w:val="24"/>
          <w:szCs w:val="24"/>
          <w:shd w:val="clear" w:color="auto" w:fill="FFFFFF"/>
        </w:rPr>
        <w:t>i</w:t>
      </w:r>
      <w:r w:rsidR="004813DC" w:rsidRPr="000411EF">
        <w:rPr>
          <w:rFonts w:ascii="Times New Roman" w:hAnsi="Times New Roman"/>
          <w:sz w:val="24"/>
          <w:szCs w:val="24"/>
          <w:shd w:val="clear" w:color="auto" w:fill="FFFFFF"/>
        </w:rPr>
        <w:t>i</w:t>
      </w:r>
      <w:r w:rsidRPr="000411EF">
        <w:rPr>
          <w:rFonts w:ascii="Times New Roman" w:hAnsi="Times New Roman"/>
          <w:sz w:val="24"/>
          <w:szCs w:val="24"/>
          <w:shd w:val="clear" w:color="auto" w:fill="FFFFFF"/>
        </w:rPr>
        <w:t xml:space="preserve">) revisar la estructuración jurídica del tributo. La normativa que lo promulgue es fundamental que señale el sujeto pasivo, la base y el hecho imponible, el objeto material, y en lo sumo, el tipo de gravamen. El sujeto pasivo debe responder al principio </w:t>
      </w:r>
      <w:r w:rsidR="004813DC" w:rsidRPr="000411EF">
        <w:rPr>
          <w:rFonts w:ascii="Times New Roman" w:hAnsi="Times New Roman"/>
          <w:sz w:val="24"/>
          <w:szCs w:val="24"/>
          <w:shd w:val="clear" w:color="auto" w:fill="FFFFFF"/>
        </w:rPr>
        <w:t>“</w:t>
      </w:r>
      <w:r w:rsidRPr="000411EF">
        <w:rPr>
          <w:rFonts w:ascii="Times New Roman" w:hAnsi="Times New Roman"/>
          <w:sz w:val="24"/>
          <w:szCs w:val="24"/>
          <w:shd w:val="clear" w:color="auto" w:fill="FFFFFF"/>
        </w:rPr>
        <w:t>quien contamina, paga</w:t>
      </w:r>
      <w:r w:rsidR="004813DC" w:rsidRPr="000411EF">
        <w:rPr>
          <w:rFonts w:ascii="Times New Roman" w:hAnsi="Times New Roman"/>
          <w:sz w:val="24"/>
          <w:szCs w:val="24"/>
          <w:shd w:val="clear" w:color="auto" w:fill="FFFFFF"/>
        </w:rPr>
        <w:t>”</w:t>
      </w:r>
      <w:r w:rsidRPr="000411EF">
        <w:rPr>
          <w:rFonts w:ascii="Times New Roman" w:hAnsi="Times New Roman"/>
          <w:sz w:val="24"/>
          <w:szCs w:val="24"/>
          <w:shd w:val="clear" w:color="auto" w:fill="FFFFFF"/>
        </w:rPr>
        <w:t xml:space="preserve">, la base imponible </w:t>
      </w:r>
      <w:r w:rsidR="004813DC" w:rsidRPr="000411EF">
        <w:rPr>
          <w:rFonts w:ascii="Times New Roman" w:hAnsi="Times New Roman"/>
          <w:sz w:val="24"/>
          <w:szCs w:val="24"/>
          <w:shd w:val="clear" w:color="auto" w:fill="FFFFFF"/>
        </w:rPr>
        <w:t>ha de</w:t>
      </w:r>
      <w:r w:rsidRPr="000411EF">
        <w:rPr>
          <w:rFonts w:ascii="Times New Roman" w:hAnsi="Times New Roman"/>
          <w:sz w:val="24"/>
          <w:szCs w:val="24"/>
          <w:shd w:val="clear" w:color="auto" w:fill="FFFFFF"/>
        </w:rPr>
        <w:t xml:space="preserve"> establecer</w:t>
      </w:r>
      <w:r w:rsidR="004813DC" w:rsidRPr="000411EF">
        <w:rPr>
          <w:rFonts w:ascii="Times New Roman" w:hAnsi="Times New Roman"/>
          <w:sz w:val="24"/>
          <w:szCs w:val="24"/>
          <w:shd w:val="clear" w:color="auto" w:fill="FFFFFF"/>
        </w:rPr>
        <w:t>se</w:t>
      </w:r>
      <w:r w:rsidRPr="000411EF">
        <w:rPr>
          <w:rFonts w:ascii="Times New Roman" w:hAnsi="Times New Roman"/>
          <w:sz w:val="24"/>
          <w:szCs w:val="24"/>
          <w:shd w:val="clear" w:color="auto" w:fill="FFFFFF"/>
        </w:rPr>
        <w:t xml:space="preserve"> en relación con la actividad económica contaminante y el tipo de gravamen </w:t>
      </w:r>
      <w:r w:rsidR="00003226" w:rsidRPr="000411EF">
        <w:rPr>
          <w:rFonts w:ascii="Times New Roman" w:hAnsi="Times New Roman"/>
          <w:sz w:val="24"/>
          <w:szCs w:val="24"/>
          <w:shd w:val="clear" w:color="auto" w:fill="FFFFFF"/>
        </w:rPr>
        <w:t>tendrá que</w:t>
      </w:r>
      <w:r w:rsidRPr="000411EF">
        <w:rPr>
          <w:rFonts w:ascii="Times New Roman" w:hAnsi="Times New Roman"/>
          <w:sz w:val="24"/>
          <w:szCs w:val="24"/>
          <w:shd w:val="clear" w:color="auto" w:fill="FFFFFF"/>
        </w:rPr>
        <w:t xml:space="preserve"> conducir a internalizar los costes o daños ambientales producidos</w:t>
      </w:r>
      <w:r w:rsidR="00DC5BD3" w:rsidRPr="000411EF">
        <w:rPr>
          <w:rFonts w:ascii="Times New Roman" w:hAnsi="Times New Roman"/>
          <w:sz w:val="24"/>
          <w:szCs w:val="24"/>
          <w:shd w:val="clear" w:color="auto" w:fill="FFFFFF"/>
        </w:rPr>
        <w:t>.</w:t>
      </w:r>
    </w:p>
    <w:p w:rsidR="00206C68" w:rsidRPr="000411EF" w:rsidRDefault="00206C68" w:rsidP="00FD6A83">
      <w:pPr>
        <w:ind w:firstLine="708"/>
        <w:jc w:val="both"/>
        <w:rPr>
          <w:rFonts w:ascii="Times New Roman" w:hAnsi="Times New Roman"/>
          <w:sz w:val="24"/>
          <w:szCs w:val="24"/>
          <w:shd w:val="clear" w:color="auto" w:fill="FFFFFF"/>
        </w:rPr>
      </w:pPr>
    </w:p>
    <w:p w:rsidR="00FE272D" w:rsidRPr="000411EF" w:rsidRDefault="004813DC" w:rsidP="004813DC">
      <w:pPr>
        <w:spacing w:after="0" w:line="240" w:lineRule="auto"/>
        <w:ind w:firstLine="709"/>
        <w:jc w:val="right"/>
        <w:rPr>
          <w:rFonts w:ascii="Times New Roman" w:hAnsi="Times New Roman"/>
          <w:sz w:val="24"/>
          <w:szCs w:val="24"/>
          <w:shd w:val="clear" w:color="auto" w:fill="FFFFFF"/>
        </w:rPr>
      </w:pPr>
      <w:r w:rsidRPr="000411EF">
        <w:rPr>
          <w:rFonts w:ascii="Times New Roman" w:hAnsi="Times New Roman"/>
          <w:sz w:val="24"/>
          <w:szCs w:val="24"/>
          <w:shd w:val="clear" w:color="auto" w:fill="FFFFFF"/>
        </w:rPr>
        <w:tab/>
      </w:r>
      <w:r w:rsidRPr="000411EF">
        <w:rPr>
          <w:rFonts w:ascii="Times New Roman" w:hAnsi="Times New Roman"/>
          <w:sz w:val="24"/>
          <w:szCs w:val="24"/>
          <w:shd w:val="clear" w:color="auto" w:fill="FFFFFF"/>
        </w:rPr>
        <w:tab/>
      </w:r>
      <w:r w:rsidRPr="000411EF">
        <w:rPr>
          <w:rFonts w:ascii="Times New Roman" w:hAnsi="Times New Roman"/>
          <w:sz w:val="24"/>
          <w:szCs w:val="24"/>
          <w:shd w:val="clear" w:color="auto" w:fill="FFFFFF"/>
        </w:rPr>
        <w:tab/>
        <w:t>ANAYIBE OME BARAHONA, Universidad de la Amazonia</w:t>
      </w:r>
    </w:p>
    <w:p w:rsidR="004813DC" w:rsidRPr="000411EF" w:rsidRDefault="004813DC" w:rsidP="004813DC">
      <w:pPr>
        <w:spacing w:after="0" w:line="240" w:lineRule="auto"/>
        <w:ind w:firstLine="709"/>
        <w:jc w:val="right"/>
        <w:rPr>
          <w:rFonts w:ascii="Times New Roman" w:hAnsi="Times New Roman"/>
          <w:sz w:val="24"/>
          <w:szCs w:val="24"/>
          <w:shd w:val="clear" w:color="auto" w:fill="FFFFFF"/>
        </w:rPr>
      </w:pPr>
      <w:r w:rsidRPr="000411EF">
        <w:rPr>
          <w:rFonts w:ascii="Times New Roman" w:hAnsi="Times New Roman"/>
          <w:sz w:val="24"/>
          <w:szCs w:val="24"/>
          <w:shd w:val="clear" w:color="auto" w:fill="FFFFFF"/>
        </w:rPr>
        <w:tab/>
      </w:r>
      <w:r w:rsidRPr="000411EF">
        <w:rPr>
          <w:rFonts w:ascii="Times New Roman" w:hAnsi="Times New Roman"/>
          <w:sz w:val="24"/>
          <w:szCs w:val="24"/>
          <w:shd w:val="clear" w:color="auto" w:fill="FFFFFF"/>
        </w:rPr>
        <w:tab/>
      </w:r>
      <w:r w:rsidRPr="000411EF">
        <w:rPr>
          <w:rFonts w:ascii="Times New Roman" w:hAnsi="Times New Roman"/>
          <w:sz w:val="24"/>
          <w:szCs w:val="24"/>
          <w:shd w:val="clear" w:color="auto" w:fill="FFFFFF"/>
        </w:rPr>
        <w:tab/>
      </w:r>
      <w:r w:rsidRPr="000411EF">
        <w:rPr>
          <w:rFonts w:ascii="Times New Roman" w:hAnsi="Times New Roman"/>
          <w:sz w:val="24"/>
          <w:szCs w:val="24"/>
          <w:shd w:val="clear" w:color="auto" w:fill="FFFFFF"/>
        </w:rPr>
        <w:tab/>
        <w:t>a.ome@udla.edu.co</w:t>
      </w:r>
    </w:p>
    <w:p w:rsidR="004813DC" w:rsidRPr="000411EF" w:rsidRDefault="004813DC" w:rsidP="00FD6A83">
      <w:pPr>
        <w:ind w:firstLine="708"/>
        <w:jc w:val="both"/>
        <w:rPr>
          <w:rFonts w:ascii="Times New Roman" w:hAnsi="Times New Roman"/>
          <w:sz w:val="24"/>
          <w:szCs w:val="24"/>
          <w:shd w:val="clear" w:color="auto" w:fill="FFFFFF"/>
        </w:rPr>
      </w:pPr>
    </w:p>
    <w:sectPr w:rsidR="004813DC" w:rsidRPr="000411EF" w:rsidSect="00206C68">
      <w:pgSz w:w="12240" w:h="15840" w:code="1"/>
      <w:pgMar w:top="1418" w:right="136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969"/>
    <w:rsid w:val="00003226"/>
    <w:rsid w:val="0002640C"/>
    <w:rsid w:val="000411EF"/>
    <w:rsid w:val="00055969"/>
    <w:rsid w:val="000D71AE"/>
    <w:rsid w:val="0014567B"/>
    <w:rsid w:val="001506A7"/>
    <w:rsid w:val="00180077"/>
    <w:rsid w:val="001964EF"/>
    <w:rsid w:val="001F372D"/>
    <w:rsid w:val="00206C68"/>
    <w:rsid w:val="00224561"/>
    <w:rsid w:val="00345F9F"/>
    <w:rsid w:val="00393DD3"/>
    <w:rsid w:val="003D1D6D"/>
    <w:rsid w:val="004771A8"/>
    <w:rsid w:val="004813DC"/>
    <w:rsid w:val="004F2EE5"/>
    <w:rsid w:val="00530F32"/>
    <w:rsid w:val="005A36BA"/>
    <w:rsid w:val="0062494E"/>
    <w:rsid w:val="006C25F8"/>
    <w:rsid w:val="00726763"/>
    <w:rsid w:val="0073137F"/>
    <w:rsid w:val="00732192"/>
    <w:rsid w:val="00787909"/>
    <w:rsid w:val="007E2D19"/>
    <w:rsid w:val="007F3CCC"/>
    <w:rsid w:val="00840B85"/>
    <w:rsid w:val="008F5F60"/>
    <w:rsid w:val="00995466"/>
    <w:rsid w:val="009C5FE9"/>
    <w:rsid w:val="00A73AEC"/>
    <w:rsid w:val="00AD5339"/>
    <w:rsid w:val="00B44175"/>
    <w:rsid w:val="00B6691F"/>
    <w:rsid w:val="00B67EC3"/>
    <w:rsid w:val="00BA6BBE"/>
    <w:rsid w:val="00BE65A8"/>
    <w:rsid w:val="00C914EF"/>
    <w:rsid w:val="00D1201D"/>
    <w:rsid w:val="00D14A6E"/>
    <w:rsid w:val="00D238A4"/>
    <w:rsid w:val="00D71291"/>
    <w:rsid w:val="00DC5BD3"/>
    <w:rsid w:val="00F03CC7"/>
    <w:rsid w:val="00F251BD"/>
    <w:rsid w:val="00F75D82"/>
    <w:rsid w:val="00F932F4"/>
    <w:rsid w:val="00F97588"/>
    <w:rsid w:val="00FC325B"/>
    <w:rsid w:val="00FD6A83"/>
    <w:rsid w:val="00FE0BE0"/>
    <w:rsid w:val="00FE272D"/>
    <w:rsid w:val="00FE5B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969"/>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14A6E"/>
    <w:rPr>
      <w:sz w:val="16"/>
      <w:szCs w:val="16"/>
    </w:rPr>
  </w:style>
  <w:style w:type="paragraph" w:styleId="CommentText">
    <w:name w:val="annotation text"/>
    <w:basedOn w:val="Normal"/>
    <w:link w:val="CommentTextChar"/>
    <w:uiPriority w:val="99"/>
    <w:semiHidden/>
    <w:unhideWhenUsed/>
    <w:rsid w:val="00D14A6E"/>
    <w:pPr>
      <w:spacing w:line="240" w:lineRule="auto"/>
    </w:pPr>
    <w:rPr>
      <w:sz w:val="20"/>
      <w:szCs w:val="20"/>
    </w:rPr>
  </w:style>
  <w:style w:type="character" w:customStyle="1" w:styleId="CommentTextChar">
    <w:name w:val="Comment Text Char"/>
    <w:basedOn w:val="DefaultParagraphFont"/>
    <w:link w:val="CommentText"/>
    <w:uiPriority w:val="99"/>
    <w:semiHidden/>
    <w:rsid w:val="00D14A6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14A6E"/>
    <w:rPr>
      <w:b/>
      <w:bCs/>
    </w:rPr>
  </w:style>
  <w:style w:type="character" w:customStyle="1" w:styleId="CommentSubjectChar">
    <w:name w:val="Comment Subject Char"/>
    <w:basedOn w:val="CommentTextChar"/>
    <w:link w:val="CommentSubject"/>
    <w:uiPriority w:val="99"/>
    <w:semiHidden/>
    <w:rsid w:val="00D14A6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14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A6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969"/>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14A6E"/>
    <w:rPr>
      <w:sz w:val="16"/>
      <w:szCs w:val="16"/>
    </w:rPr>
  </w:style>
  <w:style w:type="paragraph" w:styleId="CommentText">
    <w:name w:val="annotation text"/>
    <w:basedOn w:val="Normal"/>
    <w:link w:val="CommentTextChar"/>
    <w:uiPriority w:val="99"/>
    <w:semiHidden/>
    <w:unhideWhenUsed/>
    <w:rsid w:val="00D14A6E"/>
    <w:pPr>
      <w:spacing w:line="240" w:lineRule="auto"/>
    </w:pPr>
    <w:rPr>
      <w:sz w:val="20"/>
      <w:szCs w:val="20"/>
    </w:rPr>
  </w:style>
  <w:style w:type="character" w:customStyle="1" w:styleId="CommentTextChar">
    <w:name w:val="Comment Text Char"/>
    <w:basedOn w:val="DefaultParagraphFont"/>
    <w:link w:val="CommentText"/>
    <w:uiPriority w:val="99"/>
    <w:semiHidden/>
    <w:rsid w:val="00D14A6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14A6E"/>
    <w:rPr>
      <w:b/>
      <w:bCs/>
    </w:rPr>
  </w:style>
  <w:style w:type="character" w:customStyle="1" w:styleId="CommentSubjectChar">
    <w:name w:val="Comment Subject Char"/>
    <w:basedOn w:val="CommentTextChar"/>
    <w:link w:val="CommentSubject"/>
    <w:uiPriority w:val="99"/>
    <w:semiHidden/>
    <w:rsid w:val="00D14A6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14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A6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921</Words>
  <Characters>5250</Characters>
  <Application>Microsoft Office Word</Application>
  <DocSecurity>4</DocSecurity>
  <Lines>43</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Universiteit van Amsterdam</Company>
  <LinksUpToDate>false</LinksUpToDate>
  <CharactersWithSpaces>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Kalkman, Pamela</cp:lastModifiedBy>
  <cp:revision>2</cp:revision>
  <dcterms:created xsi:type="dcterms:W3CDTF">2017-09-07T14:15:00Z</dcterms:created>
  <dcterms:modified xsi:type="dcterms:W3CDTF">2017-09-07T14:15:00Z</dcterms:modified>
</cp:coreProperties>
</file>