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4E5" w:rsidRPr="003F4C34" w:rsidRDefault="00E05560" w:rsidP="003F4C34">
      <w:pPr>
        <w:spacing w:after="120" w:line="240" w:lineRule="auto"/>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EL ¿NUEVO? DISCURSO SOBRE LOS CONSUMIDORES Y LA CIUDADANÍA EN LA ARGENTINA KIRCHNERISTA. </w:t>
      </w:r>
    </w:p>
    <w:p w:rsidR="00995FF6" w:rsidRPr="003F4C34" w:rsidRDefault="00E05560" w:rsidP="003F4C34">
      <w:pPr>
        <w:spacing w:after="120" w:line="240" w:lineRule="auto"/>
        <w:rPr>
          <w:rFonts w:ascii="Times New Roman" w:hAnsi="Times New Roman" w:cs="Times New Roman"/>
          <w:sz w:val="24"/>
          <w:szCs w:val="24"/>
        </w:rPr>
      </w:pPr>
      <w:r w:rsidRPr="003F4C34">
        <w:rPr>
          <w:rFonts w:ascii="Times New Roman" w:hAnsi="Times New Roman" w:cs="Times New Roman"/>
          <w:sz w:val="24"/>
          <w:szCs w:val="24"/>
        </w:rPr>
        <w:t xml:space="preserve">THE NEW? DISCOURSE ABOUT CONSUMERS AND CITIZENSHIP IN THE KIRCHNERIST ARGENTINA.  </w:t>
      </w:r>
    </w:p>
    <w:p w:rsidR="003F4C34" w:rsidRDefault="003F4C34" w:rsidP="003F4C34">
      <w:pPr>
        <w:spacing w:after="120" w:line="240" w:lineRule="auto"/>
        <w:jc w:val="both"/>
        <w:rPr>
          <w:rFonts w:ascii="Times New Roman" w:eastAsia="Times New Roman" w:hAnsi="Times New Roman" w:cs="Times New Roman"/>
          <w:b/>
          <w:color w:val="000000"/>
          <w:sz w:val="24"/>
          <w:szCs w:val="24"/>
          <w:lang w:eastAsia="es-AR"/>
        </w:rPr>
      </w:pPr>
    </w:p>
    <w:p w:rsidR="0079100B" w:rsidRPr="003F4C34" w:rsidRDefault="0079100B" w:rsidP="003F4C34">
      <w:pPr>
        <w:spacing w:after="120" w:line="240" w:lineRule="auto"/>
        <w:jc w:val="both"/>
        <w:rPr>
          <w:rFonts w:ascii="Times New Roman" w:eastAsia="Times New Roman" w:hAnsi="Times New Roman" w:cs="Times New Roman"/>
          <w:b/>
          <w:color w:val="000000"/>
          <w:sz w:val="24"/>
          <w:szCs w:val="24"/>
          <w:lang w:eastAsia="es-AR"/>
        </w:rPr>
      </w:pPr>
      <w:r w:rsidRPr="003F4C34">
        <w:rPr>
          <w:rFonts w:ascii="Times New Roman" w:eastAsia="Times New Roman" w:hAnsi="Times New Roman" w:cs="Times New Roman"/>
          <w:b/>
          <w:color w:val="000000"/>
          <w:sz w:val="24"/>
          <w:szCs w:val="24"/>
          <w:lang w:eastAsia="es-AR"/>
        </w:rPr>
        <w:t xml:space="preserve">Abstract </w:t>
      </w:r>
    </w:p>
    <w:p w:rsidR="0079100B" w:rsidRPr="003F4C34" w:rsidRDefault="0079100B" w:rsidP="003F4C34">
      <w:pPr>
        <w:spacing w:after="120" w:line="240" w:lineRule="auto"/>
        <w:jc w:val="both"/>
        <w:rPr>
          <w:rFonts w:ascii="Times New Roman" w:eastAsia="Times New Roman" w:hAnsi="Times New Roman" w:cs="Times New Roman"/>
          <w:color w:val="000000"/>
          <w:sz w:val="24"/>
          <w:szCs w:val="24"/>
          <w:lang w:eastAsia="es-AR"/>
        </w:rPr>
      </w:pPr>
      <w:r w:rsidRPr="003F4C34">
        <w:rPr>
          <w:rFonts w:ascii="Times New Roman" w:eastAsia="Times New Roman" w:hAnsi="Times New Roman" w:cs="Times New Roman"/>
          <w:color w:val="000000"/>
          <w:sz w:val="24"/>
          <w:szCs w:val="24"/>
          <w:lang w:eastAsia="es-AR"/>
        </w:rPr>
        <w:t xml:space="preserve">The aim of this article is to analyze the role of consumption as an integral part of the citizenship during the Kirchenirist government (2003-2015), based on other historical periods. The hypothesis is that the Kirchnerism installed a redefinition of the notion of citizenship: the liberal conception as a set of individual rights was replaced by a conception based on economic participation, particularly through the access to consumption goods and services. To do this, the paper first analysis with secondary sources, the relationship between national policy </w:t>
      </w:r>
      <w:r w:rsidR="00EF2D65" w:rsidRPr="003F4C34">
        <w:rPr>
          <w:rFonts w:ascii="Times New Roman" w:eastAsia="Times New Roman" w:hAnsi="Times New Roman" w:cs="Times New Roman"/>
          <w:color w:val="000000"/>
          <w:sz w:val="24"/>
          <w:szCs w:val="24"/>
          <w:lang w:eastAsia="es-AR"/>
        </w:rPr>
        <w:t>and consumption in four periods:</w:t>
      </w:r>
      <w:r w:rsidRPr="003F4C34">
        <w:rPr>
          <w:rFonts w:ascii="Times New Roman" w:eastAsia="Times New Roman" w:hAnsi="Times New Roman" w:cs="Times New Roman"/>
          <w:color w:val="000000"/>
          <w:sz w:val="24"/>
          <w:szCs w:val="24"/>
          <w:lang w:eastAsia="es-AR"/>
        </w:rPr>
        <w:t xml:space="preserve"> Peronism, </w:t>
      </w:r>
      <w:r w:rsidR="00BF7524" w:rsidRPr="003F4C34">
        <w:rPr>
          <w:rFonts w:ascii="Times New Roman" w:eastAsia="Times New Roman" w:hAnsi="Times New Roman" w:cs="Times New Roman"/>
          <w:color w:val="000000"/>
          <w:sz w:val="24"/>
          <w:szCs w:val="24"/>
          <w:lang w:eastAsia="es-AR"/>
        </w:rPr>
        <w:t>Dictatorship</w:t>
      </w:r>
      <w:r w:rsidRPr="003F4C34">
        <w:rPr>
          <w:rFonts w:ascii="Times New Roman" w:eastAsia="Times New Roman" w:hAnsi="Times New Roman" w:cs="Times New Roman"/>
          <w:color w:val="000000"/>
          <w:sz w:val="24"/>
          <w:szCs w:val="24"/>
          <w:lang w:eastAsia="es-AR"/>
        </w:rPr>
        <w:t>, Menemism and Kirchnerism. Second, it emphasizes in the Kirchnerist government and identifies the political and institutional definition made from Executive about consumption. The methodology for this is to inquire all the presidential speeches of the period under study. Finally, the conclusions are presented.</w:t>
      </w:r>
    </w:p>
    <w:p w:rsidR="0079100B" w:rsidRPr="003F4C34" w:rsidRDefault="0079100B" w:rsidP="003F4C34">
      <w:pPr>
        <w:spacing w:after="120" w:line="240" w:lineRule="auto"/>
        <w:jc w:val="both"/>
        <w:rPr>
          <w:rFonts w:ascii="Times New Roman" w:eastAsia="Times New Roman" w:hAnsi="Times New Roman" w:cs="Times New Roman"/>
          <w:color w:val="000000"/>
          <w:sz w:val="24"/>
          <w:szCs w:val="24"/>
          <w:lang w:eastAsia="es-AR"/>
        </w:rPr>
      </w:pPr>
      <w:r w:rsidRPr="003F4C34">
        <w:rPr>
          <w:rFonts w:ascii="Times New Roman" w:eastAsia="Times New Roman" w:hAnsi="Times New Roman" w:cs="Times New Roman"/>
          <w:b/>
          <w:color w:val="000000"/>
          <w:sz w:val="24"/>
          <w:szCs w:val="24"/>
          <w:lang w:eastAsia="es-AR"/>
        </w:rPr>
        <w:t>Keywords:</w:t>
      </w:r>
      <w:r w:rsidRPr="003F4C34">
        <w:rPr>
          <w:rFonts w:ascii="Times New Roman" w:eastAsia="Times New Roman" w:hAnsi="Times New Roman" w:cs="Times New Roman"/>
          <w:color w:val="000000"/>
          <w:sz w:val="24"/>
          <w:szCs w:val="24"/>
          <w:lang w:eastAsia="es-AR"/>
        </w:rPr>
        <w:t xml:space="preserve"> consumption, citizenship, Kirchnerism, national policy, institutional discourse.</w:t>
      </w:r>
    </w:p>
    <w:p w:rsidR="0079100B" w:rsidRPr="003F4C34" w:rsidRDefault="0079100B" w:rsidP="003F4C34">
      <w:pPr>
        <w:spacing w:after="120" w:line="240" w:lineRule="auto"/>
        <w:jc w:val="both"/>
        <w:rPr>
          <w:rFonts w:ascii="Times New Roman" w:eastAsia="Times New Roman" w:hAnsi="Times New Roman" w:cs="Times New Roman"/>
          <w:b/>
          <w:color w:val="000000"/>
          <w:sz w:val="24"/>
          <w:szCs w:val="24"/>
          <w:lang w:eastAsia="es-AR"/>
        </w:rPr>
      </w:pPr>
    </w:p>
    <w:p w:rsidR="002C5093" w:rsidRPr="003F4C34" w:rsidRDefault="002C5093" w:rsidP="003F4C34">
      <w:pPr>
        <w:spacing w:after="120" w:line="240" w:lineRule="auto"/>
        <w:jc w:val="both"/>
        <w:rPr>
          <w:rFonts w:ascii="Times New Roman" w:eastAsia="Times New Roman" w:hAnsi="Times New Roman" w:cs="Times New Roman"/>
          <w:b/>
          <w:color w:val="000000"/>
          <w:sz w:val="24"/>
          <w:szCs w:val="24"/>
          <w:lang w:val="es-AR" w:eastAsia="es-AR"/>
        </w:rPr>
      </w:pPr>
      <w:r w:rsidRPr="003F4C34">
        <w:rPr>
          <w:rFonts w:ascii="Times New Roman" w:eastAsia="Times New Roman" w:hAnsi="Times New Roman" w:cs="Times New Roman"/>
          <w:b/>
          <w:color w:val="000000"/>
          <w:sz w:val="24"/>
          <w:szCs w:val="24"/>
          <w:lang w:val="es-AR" w:eastAsia="es-AR"/>
        </w:rPr>
        <w:t>Resumen</w:t>
      </w:r>
    </w:p>
    <w:p w:rsidR="007176B9" w:rsidRPr="003F4C34" w:rsidRDefault="00F47B00" w:rsidP="003F4C34">
      <w:pPr>
        <w:spacing w:after="120" w:line="240" w:lineRule="auto"/>
        <w:jc w:val="both"/>
        <w:rPr>
          <w:rFonts w:ascii="Times New Roman" w:eastAsia="Times New Roman" w:hAnsi="Times New Roman" w:cs="Times New Roman"/>
          <w:color w:val="000000"/>
          <w:sz w:val="24"/>
          <w:szCs w:val="24"/>
          <w:lang w:val="es-AR" w:eastAsia="es-AR"/>
        </w:rPr>
      </w:pPr>
      <w:bookmarkStart w:id="0" w:name="OLE_LINK3"/>
      <w:bookmarkStart w:id="1" w:name="OLE_LINK4"/>
      <w:r w:rsidRPr="003F4C34">
        <w:rPr>
          <w:rFonts w:ascii="Times New Roman" w:eastAsia="Times New Roman" w:hAnsi="Times New Roman" w:cs="Times New Roman"/>
          <w:color w:val="000000"/>
          <w:sz w:val="24"/>
          <w:szCs w:val="24"/>
          <w:lang w:val="es-AR" w:eastAsia="es-AR"/>
        </w:rPr>
        <w:t xml:space="preserve">El objetivo </w:t>
      </w:r>
      <w:r w:rsidR="00330AFC" w:rsidRPr="003F4C34">
        <w:rPr>
          <w:rFonts w:ascii="Times New Roman" w:eastAsia="Times New Roman" w:hAnsi="Times New Roman" w:cs="Times New Roman"/>
          <w:color w:val="000000"/>
          <w:sz w:val="24"/>
          <w:szCs w:val="24"/>
          <w:lang w:val="es-AR" w:eastAsia="es-AR"/>
        </w:rPr>
        <w:t xml:space="preserve">del artículo </w:t>
      </w:r>
      <w:r w:rsidR="004D5EA6" w:rsidRPr="003F4C34">
        <w:rPr>
          <w:rFonts w:ascii="Times New Roman" w:eastAsia="Times New Roman" w:hAnsi="Times New Roman" w:cs="Times New Roman"/>
          <w:color w:val="000000"/>
          <w:sz w:val="24"/>
          <w:szCs w:val="24"/>
          <w:lang w:val="es-AR" w:eastAsia="es-AR"/>
        </w:rPr>
        <w:t xml:space="preserve">es </w:t>
      </w:r>
      <w:r w:rsidR="007176B9" w:rsidRPr="003F4C34">
        <w:rPr>
          <w:rFonts w:ascii="Times New Roman" w:eastAsia="Times New Roman" w:hAnsi="Times New Roman" w:cs="Times New Roman"/>
          <w:color w:val="000000"/>
          <w:sz w:val="24"/>
          <w:szCs w:val="24"/>
          <w:lang w:val="es-AR" w:eastAsia="es-AR"/>
        </w:rPr>
        <w:t xml:space="preserve">analizar </w:t>
      </w:r>
      <w:r w:rsidR="00330848" w:rsidRPr="003F4C34">
        <w:rPr>
          <w:rFonts w:ascii="Times New Roman" w:eastAsia="Times New Roman" w:hAnsi="Times New Roman" w:cs="Times New Roman"/>
          <w:color w:val="000000"/>
          <w:sz w:val="24"/>
          <w:szCs w:val="24"/>
          <w:lang w:val="es-AR" w:eastAsia="es-AR"/>
        </w:rPr>
        <w:t>el lugar que ocupo</w:t>
      </w:r>
      <w:r w:rsidR="008D575A" w:rsidRPr="003F4C34">
        <w:rPr>
          <w:rFonts w:ascii="Times New Roman" w:eastAsia="Times New Roman" w:hAnsi="Times New Roman" w:cs="Times New Roman"/>
          <w:color w:val="000000"/>
          <w:sz w:val="24"/>
          <w:szCs w:val="24"/>
          <w:lang w:val="es-AR" w:eastAsia="es-AR"/>
        </w:rPr>
        <w:t xml:space="preserve"> el consumo como par</w:t>
      </w:r>
      <w:r w:rsidR="00402569" w:rsidRPr="003F4C34">
        <w:rPr>
          <w:rFonts w:ascii="Times New Roman" w:eastAsia="Times New Roman" w:hAnsi="Times New Roman" w:cs="Times New Roman"/>
          <w:color w:val="000000"/>
          <w:sz w:val="24"/>
          <w:szCs w:val="24"/>
          <w:lang w:val="es-AR" w:eastAsia="es-AR"/>
        </w:rPr>
        <w:t xml:space="preserve">te integral de la ciudadanía </w:t>
      </w:r>
      <w:r w:rsidR="008D575A" w:rsidRPr="003F4C34">
        <w:rPr>
          <w:rFonts w:ascii="Times New Roman" w:eastAsia="Times New Roman" w:hAnsi="Times New Roman" w:cs="Times New Roman"/>
          <w:color w:val="000000"/>
          <w:sz w:val="24"/>
          <w:szCs w:val="24"/>
          <w:lang w:val="es-AR" w:eastAsia="es-AR"/>
        </w:rPr>
        <w:t>durante el gobierno Kirchnerista</w:t>
      </w:r>
      <w:r w:rsidR="00432DBE" w:rsidRPr="003F4C34">
        <w:rPr>
          <w:rFonts w:ascii="Times New Roman" w:eastAsia="Times New Roman" w:hAnsi="Times New Roman" w:cs="Times New Roman"/>
          <w:color w:val="000000"/>
          <w:sz w:val="24"/>
          <w:szCs w:val="24"/>
          <w:lang w:val="es-AR" w:eastAsia="es-AR"/>
        </w:rPr>
        <w:t xml:space="preserve"> (2003-2015)</w:t>
      </w:r>
      <w:r w:rsidR="008D575A" w:rsidRPr="003F4C34">
        <w:rPr>
          <w:rFonts w:ascii="Times New Roman" w:eastAsia="Times New Roman" w:hAnsi="Times New Roman" w:cs="Times New Roman"/>
          <w:color w:val="000000"/>
          <w:sz w:val="24"/>
          <w:szCs w:val="24"/>
          <w:lang w:val="es-AR" w:eastAsia="es-AR"/>
        </w:rPr>
        <w:t>, a la luz de otras etapas históricas</w:t>
      </w:r>
      <w:r w:rsidR="007176B9" w:rsidRPr="003F4C34">
        <w:rPr>
          <w:rFonts w:ascii="Times New Roman" w:eastAsia="Times New Roman" w:hAnsi="Times New Roman" w:cs="Times New Roman"/>
          <w:color w:val="000000"/>
          <w:sz w:val="24"/>
          <w:szCs w:val="24"/>
          <w:lang w:val="es-AR" w:eastAsia="es-AR"/>
        </w:rPr>
        <w:t xml:space="preserve">. La hipótesis </w:t>
      </w:r>
      <w:r w:rsidR="00382992" w:rsidRPr="003F4C34">
        <w:rPr>
          <w:rFonts w:ascii="Times New Roman" w:eastAsia="Times New Roman" w:hAnsi="Times New Roman" w:cs="Times New Roman"/>
          <w:color w:val="000000"/>
          <w:sz w:val="24"/>
          <w:szCs w:val="24"/>
          <w:lang w:val="es-AR" w:eastAsia="es-AR"/>
        </w:rPr>
        <w:t xml:space="preserve">de trabajo </w:t>
      </w:r>
      <w:r w:rsidR="007176B9" w:rsidRPr="003F4C34">
        <w:rPr>
          <w:rFonts w:ascii="Times New Roman" w:eastAsia="Times New Roman" w:hAnsi="Times New Roman" w:cs="Times New Roman"/>
          <w:color w:val="000000"/>
          <w:sz w:val="24"/>
          <w:szCs w:val="24"/>
          <w:lang w:val="es-AR" w:eastAsia="es-AR"/>
        </w:rPr>
        <w:t xml:space="preserve">es que durante el </w:t>
      </w:r>
      <w:r w:rsidR="008D575A" w:rsidRPr="003F4C34">
        <w:rPr>
          <w:rFonts w:ascii="Times New Roman" w:eastAsia="Times New Roman" w:hAnsi="Times New Roman" w:cs="Times New Roman"/>
          <w:color w:val="000000"/>
          <w:sz w:val="24"/>
          <w:szCs w:val="24"/>
          <w:lang w:val="es-AR" w:eastAsia="es-AR"/>
        </w:rPr>
        <w:t>Kirchnerismo</w:t>
      </w:r>
      <w:r w:rsidR="007176B9" w:rsidRPr="003F4C34">
        <w:rPr>
          <w:rFonts w:ascii="Times New Roman" w:eastAsia="Times New Roman" w:hAnsi="Times New Roman" w:cs="Times New Roman"/>
          <w:color w:val="000000"/>
          <w:sz w:val="24"/>
          <w:szCs w:val="24"/>
          <w:lang w:val="es-AR" w:eastAsia="es-AR"/>
        </w:rPr>
        <w:t xml:space="preserve"> se instaló una</w:t>
      </w:r>
      <w:r w:rsidR="002C4139" w:rsidRPr="003F4C34">
        <w:rPr>
          <w:rFonts w:ascii="Times New Roman" w:hAnsi="Times New Roman" w:cs="Times New Roman"/>
          <w:sz w:val="24"/>
          <w:szCs w:val="24"/>
          <w:lang w:val="es-AR"/>
        </w:rPr>
        <w:t xml:space="preserve"> redefinición de la ciudadanía que reemplazó la </w:t>
      </w:r>
      <w:r w:rsidR="007176B9" w:rsidRPr="003F4C34">
        <w:rPr>
          <w:rFonts w:ascii="Times New Roman" w:hAnsi="Times New Roman" w:cs="Times New Roman"/>
          <w:sz w:val="24"/>
          <w:szCs w:val="24"/>
          <w:lang w:val="es-AR"/>
        </w:rPr>
        <w:t xml:space="preserve">concepción liberal como un conjunto de derechos individuales </w:t>
      </w:r>
      <w:r w:rsidR="002C4139" w:rsidRPr="003F4C34">
        <w:rPr>
          <w:rFonts w:ascii="Times New Roman" w:hAnsi="Times New Roman" w:cs="Times New Roman"/>
          <w:sz w:val="24"/>
          <w:szCs w:val="24"/>
          <w:lang w:val="es-AR"/>
        </w:rPr>
        <w:t xml:space="preserve">por una concepción </w:t>
      </w:r>
      <w:r w:rsidR="007176B9" w:rsidRPr="003F4C34">
        <w:rPr>
          <w:rFonts w:ascii="Times New Roman" w:hAnsi="Times New Roman" w:cs="Times New Roman"/>
          <w:sz w:val="24"/>
          <w:szCs w:val="24"/>
          <w:lang w:val="es-AR"/>
        </w:rPr>
        <w:t xml:space="preserve">pensada principalmente en la participación económica y, en particular, </w:t>
      </w:r>
      <w:r w:rsidR="001A3C24" w:rsidRPr="003F4C34">
        <w:rPr>
          <w:rFonts w:ascii="Times New Roman" w:hAnsi="Times New Roman" w:cs="Times New Roman"/>
          <w:sz w:val="24"/>
          <w:szCs w:val="24"/>
          <w:lang w:val="es-AR"/>
        </w:rPr>
        <w:t xml:space="preserve">en </w:t>
      </w:r>
      <w:r w:rsidR="007176B9" w:rsidRPr="003F4C34">
        <w:rPr>
          <w:rFonts w:ascii="Times New Roman" w:hAnsi="Times New Roman" w:cs="Times New Roman"/>
          <w:sz w:val="24"/>
          <w:szCs w:val="24"/>
          <w:lang w:val="es-AR"/>
        </w:rPr>
        <w:t xml:space="preserve">el acceso a bienes y servicios de consumo. </w:t>
      </w:r>
      <w:r w:rsidR="008D575A" w:rsidRPr="003F4C34">
        <w:rPr>
          <w:rFonts w:ascii="Times New Roman" w:hAnsi="Times New Roman" w:cs="Times New Roman"/>
          <w:sz w:val="24"/>
          <w:szCs w:val="24"/>
          <w:lang w:val="es-AR"/>
        </w:rPr>
        <w:t>Para ello</w:t>
      </w:r>
      <w:r w:rsidRPr="003F4C34">
        <w:rPr>
          <w:rFonts w:ascii="Times New Roman" w:hAnsi="Times New Roman" w:cs="Times New Roman"/>
          <w:sz w:val="24"/>
          <w:szCs w:val="24"/>
          <w:lang w:val="es-AR"/>
        </w:rPr>
        <w:t xml:space="preserve">, </w:t>
      </w:r>
      <w:r w:rsidR="008D575A" w:rsidRPr="003F4C34">
        <w:rPr>
          <w:rFonts w:ascii="Times New Roman" w:hAnsi="Times New Roman" w:cs="Times New Roman"/>
          <w:sz w:val="24"/>
          <w:szCs w:val="24"/>
          <w:lang w:val="es-AR"/>
        </w:rPr>
        <w:t>primero</w:t>
      </w:r>
      <w:r w:rsidR="001424DC" w:rsidRPr="003F4C34">
        <w:rPr>
          <w:rFonts w:ascii="Times New Roman" w:hAnsi="Times New Roman" w:cs="Times New Roman"/>
          <w:sz w:val="24"/>
          <w:szCs w:val="24"/>
          <w:lang w:val="es-AR"/>
        </w:rPr>
        <w:t xml:space="preserve"> </w:t>
      </w:r>
      <w:r w:rsidR="001424DC" w:rsidRPr="003F4C34">
        <w:rPr>
          <w:rFonts w:ascii="Times New Roman" w:eastAsia="Times New Roman" w:hAnsi="Times New Roman" w:cs="Times New Roman"/>
          <w:color w:val="000000"/>
          <w:sz w:val="24"/>
          <w:szCs w:val="24"/>
          <w:lang w:val="es-AR"/>
        </w:rPr>
        <w:t>se identifica</w:t>
      </w:r>
      <w:r w:rsidR="007176B9" w:rsidRPr="003F4C34">
        <w:rPr>
          <w:rFonts w:ascii="Times New Roman" w:eastAsia="Times New Roman" w:hAnsi="Times New Roman" w:cs="Times New Roman"/>
          <w:color w:val="000000"/>
          <w:sz w:val="24"/>
          <w:szCs w:val="24"/>
          <w:lang w:val="es-AR" w:eastAsia="es-AR"/>
        </w:rPr>
        <w:t xml:space="preserve"> a partir de fuentes secundarias</w:t>
      </w:r>
      <w:r w:rsidR="001A3C24" w:rsidRPr="003F4C34">
        <w:rPr>
          <w:rFonts w:ascii="Times New Roman" w:eastAsia="Times New Roman" w:hAnsi="Times New Roman" w:cs="Times New Roman"/>
          <w:color w:val="000000"/>
          <w:sz w:val="24"/>
          <w:szCs w:val="24"/>
          <w:lang w:val="es-AR" w:eastAsia="es-AR"/>
        </w:rPr>
        <w:t>,</w:t>
      </w:r>
      <w:r w:rsidR="007176B9" w:rsidRPr="003F4C34">
        <w:rPr>
          <w:rFonts w:ascii="Times New Roman" w:eastAsia="Times New Roman" w:hAnsi="Times New Roman" w:cs="Times New Roman"/>
          <w:color w:val="000000"/>
          <w:sz w:val="24"/>
          <w:szCs w:val="24"/>
          <w:lang w:val="es-AR" w:eastAsia="es-AR"/>
        </w:rPr>
        <w:t xml:space="preserve"> </w:t>
      </w:r>
      <w:r w:rsidR="00EF4A2D" w:rsidRPr="003F4C34">
        <w:rPr>
          <w:rFonts w:ascii="Times New Roman" w:eastAsia="Times New Roman" w:hAnsi="Times New Roman" w:cs="Times New Roman"/>
          <w:color w:val="000000"/>
          <w:sz w:val="24"/>
          <w:szCs w:val="24"/>
          <w:lang w:val="es-AR" w:eastAsia="es-AR"/>
        </w:rPr>
        <w:t xml:space="preserve">la relación entre política nacional y consumo en </w:t>
      </w:r>
      <w:r w:rsidR="001424DC" w:rsidRPr="003F4C34">
        <w:rPr>
          <w:rFonts w:ascii="Times New Roman" w:eastAsia="Times New Roman" w:hAnsi="Times New Roman" w:cs="Times New Roman"/>
          <w:color w:val="000000"/>
          <w:sz w:val="24"/>
          <w:szCs w:val="24"/>
          <w:lang w:val="es-AR" w:eastAsia="es-AR"/>
        </w:rPr>
        <w:t xml:space="preserve">cuatro períodos: Peronismo, Dictadura, Menemismo y Kirchnerismo. </w:t>
      </w:r>
      <w:r w:rsidR="008D575A" w:rsidRPr="003F4C34">
        <w:rPr>
          <w:rFonts w:ascii="Times New Roman" w:eastAsia="Times New Roman" w:hAnsi="Times New Roman" w:cs="Times New Roman"/>
          <w:color w:val="000000"/>
          <w:sz w:val="24"/>
          <w:szCs w:val="24"/>
          <w:lang w:val="es-AR" w:eastAsia="es-AR"/>
        </w:rPr>
        <w:t>Luego</w:t>
      </w:r>
      <w:r w:rsidR="00EF4A2D" w:rsidRPr="003F4C34">
        <w:rPr>
          <w:rFonts w:ascii="Times New Roman" w:eastAsia="Times New Roman" w:hAnsi="Times New Roman" w:cs="Times New Roman"/>
          <w:color w:val="000000"/>
          <w:sz w:val="24"/>
          <w:szCs w:val="24"/>
          <w:lang w:val="es-AR" w:eastAsia="es-AR"/>
        </w:rPr>
        <w:t xml:space="preserve">, se hace énfasis en </w:t>
      </w:r>
      <w:r w:rsidR="002C4139" w:rsidRPr="003F4C34">
        <w:rPr>
          <w:rFonts w:ascii="Times New Roman" w:eastAsia="Times New Roman" w:hAnsi="Times New Roman" w:cs="Times New Roman"/>
          <w:color w:val="000000"/>
          <w:sz w:val="24"/>
          <w:szCs w:val="24"/>
          <w:lang w:val="es-AR" w:eastAsia="es-AR"/>
        </w:rPr>
        <w:t xml:space="preserve">la etapa </w:t>
      </w:r>
      <w:r w:rsidR="008D575A" w:rsidRPr="003F4C34">
        <w:rPr>
          <w:rFonts w:ascii="Times New Roman" w:eastAsia="Times New Roman" w:hAnsi="Times New Roman" w:cs="Times New Roman"/>
          <w:color w:val="000000"/>
          <w:sz w:val="24"/>
          <w:szCs w:val="24"/>
          <w:lang w:val="es-AR" w:eastAsia="es-AR"/>
        </w:rPr>
        <w:t xml:space="preserve">Kirchnerista </w:t>
      </w:r>
      <w:r w:rsidR="00330848" w:rsidRPr="003F4C34">
        <w:rPr>
          <w:rFonts w:ascii="Times New Roman" w:eastAsia="Times New Roman" w:hAnsi="Times New Roman" w:cs="Times New Roman"/>
          <w:color w:val="000000"/>
          <w:sz w:val="24"/>
          <w:szCs w:val="24"/>
          <w:lang w:val="es-AR" w:eastAsia="es-AR"/>
        </w:rPr>
        <w:t xml:space="preserve">y se rastrea </w:t>
      </w:r>
      <w:r w:rsidR="007176B9" w:rsidRPr="003F4C34">
        <w:rPr>
          <w:rFonts w:ascii="Times New Roman" w:eastAsia="Times New Roman" w:hAnsi="Times New Roman" w:cs="Times New Roman"/>
          <w:color w:val="000000"/>
          <w:sz w:val="24"/>
          <w:szCs w:val="24"/>
          <w:lang w:val="es-AR" w:eastAsia="es-AR"/>
        </w:rPr>
        <w:t xml:space="preserve">la definición político-institucional realizada </w:t>
      </w:r>
      <w:r w:rsidR="001424DC" w:rsidRPr="003F4C34">
        <w:rPr>
          <w:rFonts w:ascii="Times New Roman" w:eastAsia="Times New Roman" w:hAnsi="Times New Roman" w:cs="Times New Roman"/>
          <w:color w:val="000000"/>
          <w:sz w:val="24"/>
          <w:szCs w:val="24"/>
          <w:lang w:val="es-AR" w:eastAsia="es-AR"/>
        </w:rPr>
        <w:t>por</w:t>
      </w:r>
      <w:r w:rsidR="007176B9" w:rsidRPr="003F4C34">
        <w:rPr>
          <w:rFonts w:ascii="Times New Roman" w:eastAsia="Times New Roman" w:hAnsi="Times New Roman" w:cs="Times New Roman"/>
          <w:color w:val="000000"/>
          <w:sz w:val="24"/>
          <w:szCs w:val="24"/>
          <w:lang w:val="es-AR" w:eastAsia="es-AR"/>
        </w:rPr>
        <w:t xml:space="preserve"> el Poder Ejecutivo sobre el consumo. </w:t>
      </w:r>
      <w:r w:rsidRPr="003F4C34">
        <w:rPr>
          <w:rFonts w:ascii="Times New Roman" w:eastAsia="Times New Roman" w:hAnsi="Times New Roman" w:cs="Times New Roman"/>
          <w:color w:val="000000"/>
          <w:sz w:val="24"/>
          <w:szCs w:val="24"/>
          <w:lang w:val="es-AR" w:eastAsia="es-AR"/>
        </w:rPr>
        <w:t>La metodología empleada para esto es analizar la totalidad de los discursos presidenciales del periodo</w:t>
      </w:r>
      <w:r w:rsidR="00EB57EA" w:rsidRPr="003F4C34">
        <w:rPr>
          <w:rFonts w:ascii="Times New Roman" w:eastAsia="Times New Roman" w:hAnsi="Times New Roman" w:cs="Times New Roman"/>
          <w:color w:val="000000"/>
          <w:sz w:val="24"/>
          <w:szCs w:val="24"/>
          <w:lang w:val="es-AR" w:eastAsia="es-AR"/>
        </w:rPr>
        <w:t xml:space="preserve">. </w:t>
      </w:r>
      <w:r w:rsidRPr="003F4C34">
        <w:rPr>
          <w:rFonts w:ascii="Times New Roman" w:eastAsia="Times New Roman" w:hAnsi="Times New Roman" w:cs="Times New Roman"/>
          <w:color w:val="000000"/>
          <w:sz w:val="24"/>
          <w:szCs w:val="24"/>
          <w:lang w:val="es-AR" w:eastAsia="es-AR"/>
        </w:rPr>
        <w:t>Finalmente se presentan las conclusiones.</w:t>
      </w:r>
    </w:p>
    <w:bookmarkEnd w:id="0"/>
    <w:bookmarkEnd w:id="1"/>
    <w:p w:rsidR="00A5713F" w:rsidRPr="003F4C34" w:rsidRDefault="002C5093" w:rsidP="003F4C34">
      <w:pPr>
        <w:spacing w:after="120" w:line="240" w:lineRule="auto"/>
        <w:jc w:val="both"/>
        <w:rPr>
          <w:rFonts w:ascii="Times New Roman" w:eastAsia="Times New Roman" w:hAnsi="Times New Roman" w:cs="Times New Roman"/>
          <w:color w:val="000000"/>
          <w:sz w:val="24"/>
          <w:szCs w:val="24"/>
          <w:lang w:val="es-AR" w:eastAsia="es-AR"/>
        </w:rPr>
      </w:pPr>
      <w:r w:rsidRPr="003F4C34">
        <w:rPr>
          <w:rFonts w:ascii="Times New Roman" w:eastAsia="Times New Roman" w:hAnsi="Times New Roman" w:cs="Times New Roman"/>
          <w:b/>
          <w:color w:val="000000"/>
          <w:sz w:val="24"/>
          <w:szCs w:val="24"/>
          <w:lang w:val="es-AR" w:eastAsia="es-AR"/>
        </w:rPr>
        <w:t>Palabras claves:</w:t>
      </w:r>
      <w:r w:rsidRPr="003F4C34">
        <w:rPr>
          <w:rFonts w:ascii="Times New Roman" w:eastAsia="Times New Roman" w:hAnsi="Times New Roman" w:cs="Times New Roman"/>
          <w:color w:val="000000"/>
          <w:sz w:val="24"/>
          <w:szCs w:val="24"/>
          <w:lang w:val="es-AR" w:eastAsia="es-AR"/>
        </w:rPr>
        <w:t xml:space="preserve"> consumo, ciudadanía, Kirchnerismo, </w:t>
      </w:r>
      <w:r w:rsidR="00330AFC" w:rsidRPr="003F4C34">
        <w:rPr>
          <w:rFonts w:ascii="Times New Roman" w:eastAsia="Times New Roman" w:hAnsi="Times New Roman" w:cs="Times New Roman"/>
          <w:color w:val="000000"/>
          <w:sz w:val="24"/>
          <w:szCs w:val="24"/>
          <w:lang w:val="es-AR" w:eastAsia="es-AR"/>
        </w:rPr>
        <w:t xml:space="preserve">política nacional, </w:t>
      </w:r>
      <w:r w:rsidRPr="003F4C34">
        <w:rPr>
          <w:rFonts w:ascii="Times New Roman" w:eastAsia="Times New Roman" w:hAnsi="Times New Roman" w:cs="Times New Roman"/>
          <w:color w:val="000000"/>
          <w:sz w:val="24"/>
          <w:szCs w:val="24"/>
          <w:lang w:val="es-AR" w:eastAsia="es-AR"/>
        </w:rPr>
        <w:t>discurso institucional.</w:t>
      </w:r>
    </w:p>
    <w:p w:rsidR="003F4C34" w:rsidRDefault="003F4C34" w:rsidP="003F4C34">
      <w:pPr>
        <w:spacing w:after="120" w:line="240" w:lineRule="auto"/>
        <w:jc w:val="both"/>
        <w:rPr>
          <w:rFonts w:ascii="Times New Roman" w:hAnsi="Times New Roman" w:cs="Times New Roman"/>
          <w:sz w:val="24"/>
          <w:szCs w:val="24"/>
          <w:lang w:val="es-AR"/>
        </w:rPr>
      </w:pPr>
    </w:p>
    <w:p w:rsidR="003F4C34" w:rsidRPr="003F4C34" w:rsidRDefault="003F4C34" w:rsidP="003F4C34">
      <w:pPr>
        <w:spacing w:after="120" w:line="240" w:lineRule="auto"/>
        <w:jc w:val="both"/>
        <w:rPr>
          <w:rFonts w:ascii="Times New Roman" w:eastAsia="Times New Roman" w:hAnsi="Times New Roman" w:cs="Times New Roman"/>
          <w:sz w:val="24"/>
          <w:szCs w:val="24"/>
          <w:lang w:val="es-AR"/>
        </w:rPr>
      </w:pPr>
      <w:bookmarkStart w:id="2" w:name="_GoBack"/>
      <w:bookmarkEnd w:id="2"/>
    </w:p>
    <w:p w:rsidR="004D5735" w:rsidRPr="003F4C34" w:rsidRDefault="00F7214F" w:rsidP="003F4C34">
      <w:pPr>
        <w:spacing w:after="120" w:line="240" w:lineRule="auto"/>
        <w:rPr>
          <w:rFonts w:ascii="Times New Roman" w:eastAsia="Times New Roman" w:hAnsi="Times New Roman" w:cs="Times New Roman"/>
          <w:b/>
          <w:color w:val="000000"/>
          <w:sz w:val="24"/>
          <w:szCs w:val="24"/>
          <w:lang w:val="es-AR" w:eastAsia="es-AR"/>
        </w:rPr>
      </w:pPr>
      <w:r w:rsidRPr="003F4C34">
        <w:rPr>
          <w:rFonts w:ascii="Times New Roman" w:hAnsi="Times New Roman" w:cs="Times New Roman"/>
          <w:b/>
          <w:sz w:val="24"/>
          <w:szCs w:val="24"/>
          <w:lang w:val="es-AR"/>
        </w:rPr>
        <w:br w:type="page"/>
      </w:r>
      <w:r w:rsidR="003F4C34" w:rsidRPr="003F4C34">
        <w:rPr>
          <w:rFonts w:ascii="Times New Roman" w:eastAsia="Times New Roman" w:hAnsi="Times New Roman" w:cs="Times New Roman"/>
          <w:b/>
          <w:color w:val="000000"/>
          <w:sz w:val="24"/>
          <w:szCs w:val="24"/>
          <w:lang w:val="es-AR" w:eastAsia="es-AR"/>
        </w:rPr>
        <w:lastRenderedPageBreak/>
        <w:t>Introducción</w:t>
      </w:r>
    </w:p>
    <w:p w:rsidR="005030F3" w:rsidRPr="003F4C34" w:rsidRDefault="0017548A"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El gobierno Kirchnerista</w:t>
      </w:r>
      <w:r w:rsidR="005030F3" w:rsidRPr="003F4C34">
        <w:rPr>
          <w:rFonts w:ascii="Times New Roman" w:hAnsi="Times New Roman" w:cs="Times New Roman"/>
          <w:sz w:val="24"/>
          <w:szCs w:val="24"/>
          <w:lang w:val="es-AR"/>
        </w:rPr>
        <w:t xml:space="preserve"> articuló un modelo económico donde el consumo interno fue concebido como eje del crecimiento, </w:t>
      </w:r>
      <w:r w:rsidR="00155DC7" w:rsidRPr="003F4C34">
        <w:rPr>
          <w:rFonts w:ascii="Times New Roman" w:hAnsi="Times New Roman" w:cs="Times New Roman"/>
          <w:sz w:val="24"/>
          <w:szCs w:val="24"/>
          <w:lang w:val="es-AR"/>
        </w:rPr>
        <w:t xml:space="preserve">en conjunto </w:t>
      </w:r>
      <w:r w:rsidR="005030F3" w:rsidRPr="003F4C34">
        <w:rPr>
          <w:rFonts w:ascii="Times New Roman" w:hAnsi="Times New Roman" w:cs="Times New Roman"/>
          <w:sz w:val="24"/>
          <w:szCs w:val="24"/>
          <w:lang w:val="es-AR"/>
        </w:rPr>
        <w:t xml:space="preserve">con una estrategia discursiva donde se revaloriza el consumo nacional y la cultura de masas como modelo de integración y bienestar social. </w:t>
      </w:r>
    </w:p>
    <w:p w:rsidR="003F4C34" w:rsidRPr="003F4C34" w:rsidRDefault="00025296"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En este esquema, e</w:t>
      </w:r>
      <w:r w:rsidR="00646A7E" w:rsidRPr="003F4C34">
        <w:rPr>
          <w:rFonts w:ascii="Times New Roman" w:hAnsi="Times New Roman" w:cs="Times New Roman"/>
          <w:sz w:val="24"/>
          <w:szCs w:val="24"/>
          <w:lang w:val="es-AR"/>
        </w:rPr>
        <w:t>l aumento de los ingresos reale</w:t>
      </w:r>
      <w:r w:rsidR="002D28E7" w:rsidRPr="003F4C34">
        <w:rPr>
          <w:rFonts w:ascii="Times New Roman" w:hAnsi="Times New Roman" w:cs="Times New Roman"/>
          <w:sz w:val="24"/>
          <w:szCs w:val="24"/>
          <w:lang w:val="es-AR"/>
        </w:rPr>
        <w:t xml:space="preserve">s de los hogares de menores ingresos </w:t>
      </w:r>
      <w:r w:rsidR="00680552" w:rsidRPr="003F4C34">
        <w:rPr>
          <w:rFonts w:ascii="Times New Roman" w:hAnsi="Times New Roman" w:cs="Times New Roman"/>
          <w:sz w:val="24"/>
          <w:szCs w:val="24"/>
          <w:lang w:val="es-AR"/>
        </w:rPr>
        <w:t>contribuyó al fortalecimiento del mercado interno. Esto fue posible a partir de la generación de empleo y del aumento del poder adquisitivo de los salarios y</w:t>
      </w:r>
      <w:r w:rsidR="001D6067" w:rsidRPr="003F4C34">
        <w:rPr>
          <w:rFonts w:ascii="Times New Roman" w:hAnsi="Times New Roman" w:cs="Times New Roman"/>
          <w:sz w:val="24"/>
          <w:szCs w:val="24"/>
          <w:lang w:val="es-AR"/>
        </w:rPr>
        <w:t>,</w:t>
      </w:r>
      <w:r w:rsidR="00680552" w:rsidRPr="003F4C34">
        <w:rPr>
          <w:rFonts w:ascii="Times New Roman" w:hAnsi="Times New Roman" w:cs="Times New Roman"/>
          <w:sz w:val="24"/>
          <w:szCs w:val="24"/>
          <w:lang w:val="es-AR"/>
        </w:rPr>
        <w:t xml:space="preserve"> también, </w:t>
      </w:r>
      <w:r w:rsidR="001D6067" w:rsidRPr="003F4C34">
        <w:rPr>
          <w:rFonts w:ascii="Times New Roman" w:hAnsi="Times New Roman" w:cs="Times New Roman"/>
          <w:sz w:val="24"/>
          <w:szCs w:val="24"/>
          <w:lang w:val="es-AR"/>
        </w:rPr>
        <w:t>a partir de un entramado de políticas sociales como los casos de la</w:t>
      </w:r>
      <w:r w:rsidR="00463F4B" w:rsidRPr="003F4C34">
        <w:rPr>
          <w:rFonts w:ascii="Times New Roman" w:hAnsi="Times New Roman" w:cs="Times New Roman"/>
          <w:sz w:val="24"/>
          <w:szCs w:val="24"/>
          <w:lang w:val="es-AR"/>
        </w:rPr>
        <w:t xml:space="preserve">s leyes </w:t>
      </w:r>
      <w:r w:rsidR="001D6067" w:rsidRPr="003F4C34">
        <w:rPr>
          <w:rFonts w:ascii="Times New Roman" w:hAnsi="Times New Roman" w:cs="Times New Roman"/>
          <w:sz w:val="24"/>
          <w:szCs w:val="24"/>
          <w:lang w:val="es-AR"/>
        </w:rPr>
        <w:t>jubilatoria</w:t>
      </w:r>
      <w:r w:rsidR="00402569" w:rsidRPr="003F4C34">
        <w:rPr>
          <w:rFonts w:ascii="Times New Roman" w:hAnsi="Times New Roman" w:cs="Times New Roman"/>
          <w:sz w:val="24"/>
          <w:szCs w:val="24"/>
          <w:lang w:val="es-AR"/>
        </w:rPr>
        <w:t>s</w:t>
      </w:r>
      <w:r w:rsidR="003F4C34" w:rsidRPr="003F4C34">
        <w:rPr>
          <w:rStyle w:val="EndnoteReference"/>
          <w:rFonts w:ascii="Times New Roman" w:hAnsi="Times New Roman" w:cs="Times New Roman"/>
          <w:sz w:val="24"/>
          <w:szCs w:val="24"/>
          <w:lang w:val="es-AR"/>
        </w:rPr>
        <w:endnoteReference w:id="1"/>
      </w:r>
      <w:r w:rsidR="003F4C34" w:rsidRPr="003F4C34">
        <w:rPr>
          <w:rFonts w:ascii="Times New Roman" w:hAnsi="Times New Roman" w:cs="Times New Roman"/>
          <w:sz w:val="24"/>
          <w:szCs w:val="24"/>
          <w:lang w:val="es-AR"/>
        </w:rPr>
        <w:t>, programas de transferencia de ingresos como la Asignación Universal por Hijo</w:t>
      </w:r>
      <w:r w:rsidR="003F4C34" w:rsidRPr="003F4C34">
        <w:rPr>
          <w:rStyle w:val="EndnoteReference"/>
          <w:rFonts w:ascii="Times New Roman" w:hAnsi="Times New Roman" w:cs="Times New Roman"/>
          <w:i/>
          <w:sz w:val="24"/>
          <w:szCs w:val="24"/>
          <w:lang w:val="es-AR"/>
        </w:rPr>
        <w:endnoteReference w:id="2"/>
      </w:r>
      <w:r w:rsidR="003F4C34" w:rsidRPr="003F4C34">
        <w:rPr>
          <w:rFonts w:ascii="Times New Roman" w:hAnsi="Times New Roman" w:cs="Times New Roman"/>
          <w:sz w:val="24"/>
          <w:szCs w:val="24"/>
          <w:lang w:val="es-AR"/>
        </w:rPr>
        <w:t xml:space="preserve"> y subsidios a servicios públicos. Según indica la Cepal, hubo una “</w:t>
      </w:r>
      <w:r w:rsidR="003F4C34" w:rsidRPr="003F4C34">
        <w:rPr>
          <w:rFonts w:ascii="Times New Roman" w:hAnsi="Times New Roman" w:cs="Times New Roman"/>
          <w:bCs/>
          <w:sz w:val="24"/>
          <w:szCs w:val="24"/>
          <w:lang w:val="es-AR"/>
        </w:rPr>
        <w:t xml:space="preserve">ampliación del estrato medio por la vía del aumento de la capacidad de consumo de los hogares del estrato bajo” (Franco, Hopenhayn &amp; León, 2011:22), lo que explicaría, en parte, </w:t>
      </w:r>
      <w:r w:rsidR="003F4C34" w:rsidRPr="003F4C34">
        <w:rPr>
          <w:rFonts w:ascii="Times New Roman" w:hAnsi="Times New Roman" w:cs="Times New Roman"/>
          <w:sz w:val="24"/>
          <w:szCs w:val="24"/>
          <w:lang w:val="es-AR"/>
        </w:rPr>
        <w:t>la mejora de los sectores populares. Sin embargo, el mejoramiento del poder adquisitivo de los sectores más vulnerables comenzó a interrumpirse (y reducirse) a partir del estancamiento de la economía desde 2011.</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En concordancia con este modelo de crecimiento que priorizó el consumo como principal estrategia, se sentaron las bases discursivas. Néstor Kirchner iniciaba su mandato en 2003 anunciando que “</w:t>
      </w:r>
      <w:r w:rsidRPr="003F4C34">
        <w:rPr>
          <w:rFonts w:ascii="Times New Roman" w:hAnsi="Times New Roman" w:cs="Times New Roman"/>
          <w:i/>
          <w:sz w:val="24"/>
          <w:szCs w:val="24"/>
          <w:lang w:val="es-AR"/>
        </w:rPr>
        <w:t>A diferencia de los modelos de ajuste que tan duramente conocimos permanentemente, ubicamos al consumo en el centro de esa estrategia de expansión”</w:t>
      </w:r>
      <w:r w:rsidRPr="003F4C34">
        <w:rPr>
          <w:rStyle w:val="EndnoteReference"/>
          <w:rFonts w:ascii="Times New Roman" w:hAnsi="Times New Roman" w:cs="Times New Roman"/>
          <w:i/>
          <w:sz w:val="24"/>
          <w:szCs w:val="24"/>
          <w:lang w:val="es-AR"/>
        </w:rPr>
        <w:t xml:space="preserve"> </w:t>
      </w:r>
      <w:r w:rsidRPr="003F4C34">
        <w:rPr>
          <w:rStyle w:val="EndnoteReference"/>
          <w:rFonts w:ascii="Times New Roman" w:hAnsi="Times New Roman" w:cs="Times New Roman"/>
          <w:i/>
          <w:sz w:val="24"/>
          <w:szCs w:val="24"/>
          <w:lang w:val="es-AR"/>
        </w:rPr>
        <w:endnoteReference w:id="3"/>
      </w:r>
      <w:r w:rsidRPr="003F4C34">
        <w:rPr>
          <w:rFonts w:ascii="Times New Roman" w:hAnsi="Times New Roman" w:cs="Times New Roman"/>
          <w:i/>
          <w:sz w:val="24"/>
          <w:szCs w:val="24"/>
          <w:lang w:val="es-AR"/>
        </w:rPr>
        <w:t xml:space="preserve">. </w:t>
      </w:r>
      <w:r w:rsidRPr="003F4C34">
        <w:rPr>
          <w:rFonts w:ascii="Times New Roman" w:hAnsi="Times New Roman" w:cs="Times New Roman"/>
          <w:sz w:val="24"/>
          <w:szCs w:val="24"/>
          <w:lang w:val="es-AR"/>
        </w:rPr>
        <w:t>Una década después y en un contexto económico adverso, la presidenta Cristina Fernández de Kirchner reafirmaba: “</w:t>
      </w:r>
      <w:r w:rsidRPr="003F4C34">
        <w:rPr>
          <w:rFonts w:ascii="Times New Roman" w:hAnsi="Times New Roman" w:cs="Times New Roman"/>
          <w:i/>
          <w:sz w:val="24"/>
          <w:szCs w:val="24"/>
          <w:lang w:val="es-AR"/>
        </w:rPr>
        <w:t>Este mercado interno que sigue consumiendo porque sigue la política, inaugurada en el año 2003, de mejorar constantemente el poder adquisitivo de nuestros trabajadores, porque ha desarrollado políticas de inclusión social, como la Asignación Universal por Hijo, que ha permitido que aquellos sectores que no tienen un trabajo formal o que aún están desocupados puedan consumir y esto es básico: sostener la demanda y sostener el consumo”</w:t>
      </w:r>
      <w:r w:rsidRPr="003F4C34">
        <w:rPr>
          <w:rStyle w:val="EndnoteReference"/>
          <w:rFonts w:ascii="Times New Roman" w:hAnsi="Times New Roman" w:cs="Times New Roman"/>
          <w:i/>
          <w:sz w:val="24"/>
          <w:szCs w:val="24"/>
          <w:lang w:val="es-AR"/>
        </w:rPr>
        <w:endnoteReference w:id="4"/>
      </w:r>
      <w:r w:rsidRPr="003F4C34">
        <w:rPr>
          <w:rFonts w:ascii="Times New Roman" w:hAnsi="Times New Roman" w:cs="Times New Roman"/>
          <w:i/>
          <w:sz w:val="24"/>
          <w:szCs w:val="24"/>
          <w:lang w:val="es-AR"/>
        </w:rPr>
        <w:t xml:space="preserve">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Con todo, este modelo supuso una redefinición de la ciudadanía respecto a la que se había instalado en la década anterior donde el mercado se presentó como sucedáneo de la ciudadanía. Esta concepción liberal fue reemplazada por otra, donde la participación económica es fundamental pero donde el Estado despliega distintas estrategias para permitir el acceso a bienes y servicios de consumo. ¿Se trata de una concepción novedosa o de una continuidad respecto de formulaciones anteriores? ¿Cómo interaccionan los fenómenos relacionados con la ciudadanía, las formas de intervención estatal y el consumo de bienes?</w:t>
      </w:r>
    </w:p>
    <w:p w:rsidR="003F4C34" w:rsidRPr="003F4C34" w:rsidRDefault="003F4C34" w:rsidP="003F4C34">
      <w:pPr>
        <w:spacing w:after="120" w:line="240" w:lineRule="auto"/>
        <w:jc w:val="both"/>
        <w:rPr>
          <w:rFonts w:ascii="Times New Roman" w:eastAsia="Times New Roman" w:hAnsi="Times New Roman" w:cs="Times New Roman"/>
          <w:color w:val="000000"/>
          <w:sz w:val="24"/>
          <w:szCs w:val="24"/>
          <w:lang w:val="es-AR" w:eastAsia="es-AR"/>
        </w:rPr>
      </w:pPr>
      <w:r w:rsidRPr="003F4C34">
        <w:rPr>
          <w:rFonts w:ascii="Times New Roman" w:eastAsia="Times New Roman" w:hAnsi="Times New Roman" w:cs="Times New Roman"/>
          <w:color w:val="000000"/>
          <w:sz w:val="24"/>
          <w:szCs w:val="24"/>
          <w:lang w:val="es-AR" w:eastAsia="es-AR"/>
        </w:rPr>
        <w:t xml:space="preserve">Este trabajo se propone contribuir a la discusión académica que vincula la política nacional y el consumo. Aunque periférico, el lugar que ocupó esta relación a partir del crecimiento del consumo de masas de posguerra, ha sido motivo de estudio desde diversas ramas de la sociología a nivel nacional y mundial: Por un lado, aquellos orientados a dar cuenta de las transformaciones económicas, políticas y sociales de este modelo de crecimiento. Por otro, los que se centraron en el impacto cultural y simbólico de esta transformación, especialmente vinculado con la reconfiguración de las identidades nacionales.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Así, la intención es indagar cómo se construyó el ideal de ciudadanía en relación al consumo durante el gobierno Kirchnerista a la luz de su evolución histórica. Para ello, primero se presentan los debates histórico-sociológicos </w:t>
      </w:r>
      <w:r w:rsidRPr="003F4C34">
        <w:rPr>
          <w:rFonts w:ascii="Times New Roman" w:eastAsia="Calibri" w:hAnsi="Times New Roman" w:cs="Times New Roman"/>
          <w:sz w:val="24"/>
          <w:szCs w:val="24"/>
          <w:lang w:val="es-AR"/>
        </w:rPr>
        <w:t xml:space="preserve">que vinculan los estudios sobre política nacional y consumo. Segundo, se rastrea </w:t>
      </w:r>
      <w:r w:rsidR="00BA5946">
        <w:rPr>
          <w:rFonts w:ascii="Times New Roman" w:eastAsia="Calibri" w:hAnsi="Times New Roman" w:cs="Times New Roman"/>
          <w:sz w:val="24"/>
          <w:szCs w:val="24"/>
          <w:lang w:val="es-AR"/>
        </w:rPr>
        <w:t xml:space="preserve">de manera sucinta </w:t>
      </w:r>
      <w:r w:rsidRPr="003F4C34">
        <w:rPr>
          <w:rFonts w:ascii="Times New Roman" w:eastAsia="Calibri" w:hAnsi="Times New Roman" w:cs="Times New Roman"/>
          <w:sz w:val="24"/>
          <w:szCs w:val="24"/>
          <w:lang w:val="es-AR"/>
        </w:rPr>
        <w:t xml:space="preserve">el </w:t>
      </w:r>
      <w:r w:rsidR="00BA5946">
        <w:rPr>
          <w:rFonts w:ascii="Times New Roman" w:eastAsia="Calibri" w:hAnsi="Times New Roman" w:cs="Times New Roman"/>
          <w:sz w:val="24"/>
          <w:szCs w:val="24"/>
          <w:lang w:val="es-AR"/>
        </w:rPr>
        <w:t>papel</w:t>
      </w:r>
      <w:r w:rsidRPr="003F4C34">
        <w:rPr>
          <w:rFonts w:ascii="Times New Roman" w:eastAsia="Calibri" w:hAnsi="Times New Roman" w:cs="Times New Roman"/>
          <w:sz w:val="24"/>
          <w:szCs w:val="24"/>
          <w:lang w:val="es-AR"/>
        </w:rPr>
        <w:t xml:space="preserve"> que ejerció el estado en distintas etapas (Peronismo, Dictadura, Menemismo y Kirchnerismo) como promotor del consumo y la noción de ciudadanía que se instaló en concordancia. Tercero, se hace hincapié en el gobierno Kirchnerista para profundizar sobre la centralidad que adquiere el consumo, material y discursivamente. Finalmente, se presentan las conclusiones.</w:t>
      </w:r>
    </w:p>
    <w:p w:rsidR="003F4C34" w:rsidRDefault="003F4C34" w:rsidP="003F4C34">
      <w:pPr>
        <w:spacing w:after="120" w:line="240" w:lineRule="auto"/>
        <w:jc w:val="both"/>
        <w:rPr>
          <w:rFonts w:ascii="Times New Roman" w:eastAsia="Calibri" w:hAnsi="Times New Roman" w:cs="Times New Roman"/>
          <w:sz w:val="24"/>
          <w:szCs w:val="24"/>
          <w:lang w:val="es-AR"/>
        </w:rPr>
      </w:pPr>
      <w:r w:rsidRPr="003F4C34">
        <w:rPr>
          <w:rFonts w:ascii="Times New Roman" w:eastAsia="Calibri" w:hAnsi="Times New Roman" w:cs="Times New Roman"/>
          <w:sz w:val="24"/>
          <w:szCs w:val="24"/>
          <w:lang w:val="es-AR"/>
        </w:rPr>
        <w:t xml:space="preserve"> </w:t>
      </w:r>
    </w:p>
    <w:p w:rsidR="00BA5946" w:rsidRPr="003F4C34" w:rsidRDefault="00BA5946" w:rsidP="003F4C34">
      <w:pPr>
        <w:spacing w:after="120" w:line="240" w:lineRule="auto"/>
        <w:jc w:val="both"/>
        <w:rPr>
          <w:rFonts w:ascii="Times New Roman" w:eastAsia="Calibri" w:hAnsi="Times New Roman" w:cs="Times New Roman"/>
          <w:sz w:val="24"/>
          <w:szCs w:val="24"/>
          <w:lang w:val="es-AR"/>
        </w:rPr>
      </w:pPr>
    </w:p>
    <w:p w:rsidR="003F4C34" w:rsidRPr="003F4C34" w:rsidRDefault="003F4C34" w:rsidP="003F4C34">
      <w:pPr>
        <w:spacing w:after="120" w:line="240" w:lineRule="auto"/>
        <w:jc w:val="both"/>
        <w:rPr>
          <w:rFonts w:ascii="Times New Roman" w:eastAsia="Calibri" w:hAnsi="Times New Roman" w:cs="Times New Roman"/>
          <w:b/>
          <w:sz w:val="24"/>
          <w:szCs w:val="24"/>
          <w:lang w:val="es-AR"/>
        </w:rPr>
      </w:pPr>
      <w:r>
        <w:rPr>
          <w:rFonts w:ascii="Times New Roman" w:eastAsia="Calibri" w:hAnsi="Times New Roman" w:cs="Times New Roman"/>
          <w:b/>
          <w:sz w:val="24"/>
          <w:szCs w:val="24"/>
          <w:lang w:val="es-AR"/>
        </w:rPr>
        <w:lastRenderedPageBreak/>
        <w:t>1. C</w:t>
      </w:r>
      <w:r w:rsidRPr="003F4C34">
        <w:rPr>
          <w:rFonts w:ascii="Times New Roman" w:eastAsia="Calibri" w:hAnsi="Times New Roman" w:cs="Times New Roman"/>
          <w:b/>
          <w:sz w:val="24"/>
          <w:szCs w:val="24"/>
          <w:lang w:val="es-AR"/>
        </w:rPr>
        <w:t xml:space="preserve">onsumo como elemento de análisis en las ciencias sociales </w:t>
      </w:r>
    </w:p>
    <w:p w:rsidR="003F4C34" w:rsidRPr="003F4C34" w:rsidRDefault="003F4C34" w:rsidP="003F4C34">
      <w:pPr>
        <w:spacing w:after="120" w:line="240" w:lineRule="auto"/>
        <w:jc w:val="both"/>
        <w:rPr>
          <w:rFonts w:ascii="Times New Roman" w:eastAsia="Times New Roman" w:hAnsi="Times New Roman" w:cs="Times New Roman"/>
          <w:color w:val="000000"/>
          <w:sz w:val="24"/>
          <w:szCs w:val="24"/>
          <w:lang w:val="es-AR" w:eastAsia="es-AR"/>
        </w:rPr>
      </w:pPr>
      <w:r w:rsidRPr="003F4C34">
        <w:rPr>
          <w:rFonts w:ascii="Times New Roman" w:eastAsia="Calibri" w:hAnsi="Times New Roman" w:cs="Times New Roman"/>
          <w:sz w:val="24"/>
          <w:szCs w:val="24"/>
          <w:lang w:val="es-AR"/>
        </w:rPr>
        <w:t>Si bien los estudios e investigaciones sobre consumo han crecido en los últimos años</w:t>
      </w:r>
      <w:r w:rsidRPr="003F4C34">
        <w:rPr>
          <w:rFonts w:ascii="Times New Roman" w:eastAsia="Times New Roman" w:hAnsi="Times New Roman" w:cs="Times New Roman"/>
          <w:color w:val="000000"/>
          <w:sz w:val="24"/>
          <w:szCs w:val="24"/>
          <w:lang w:val="es-AR" w:eastAsia="es-AR"/>
        </w:rPr>
        <w:t xml:space="preserve">, la temática ha ocupado un lugar periférico en la discusión académica. Más allá de los clásicos abordajes que </w:t>
      </w:r>
      <w:r w:rsidRPr="003F4C34">
        <w:rPr>
          <w:rFonts w:ascii="Times New Roman" w:eastAsia="Calibri" w:hAnsi="Times New Roman" w:cs="Times New Roman"/>
          <w:sz w:val="24"/>
          <w:szCs w:val="24"/>
          <w:lang w:val="es-AR"/>
        </w:rPr>
        <w:t>vinculan el consumo al análisis de la clase social, en tanto expresión de la posición que se ocupa en la estructura de clases y como estrategia de distinción social</w:t>
      </w:r>
      <w:r w:rsidRPr="003F4C34">
        <w:rPr>
          <w:rFonts w:ascii="Times New Roman" w:eastAsia="Times New Roman" w:hAnsi="Times New Roman" w:cs="Times New Roman"/>
          <w:color w:val="000000"/>
          <w:sz w:val="24"/>
          <w:szCs w:val="24"/>
          <w:lang w:val="es-AR" w:eastAsia="es-AR"/>
        </w:rPr>
        <w:t xml:space="preserve"> (</w:t>
      </w:r>
      <w:r w:rsidRPr="003F4C34">
        <w:rPr>
          <w:rFonts w:ascii="Times New Roman" w:eastAsia="Calibri" w:hAnsi="Times New Roman" w:cs="Times New Roman"/>
          <w:sz w:val="24"/>
          <w:szCs w:val="24"/>
          <w:lang w:val="es-AR"/>
        </w:rPr>
        <w:t xml:space="preserve">Veblen, 1974; Simmel 1957, 1977; Bourdieu 1979, 1988; Baudrillard </w:t>
      </w:r>
      <w:r w:rsidRPr="003F4C34">
        <w:rPr>
          <w:rFonts w:ascii="Times New Roman" w:eastAsia="Calibri" w:hAnsi="Times New Roman" w:cs="Times New Roman"/>
          <w:sz w:val="24"/>
          <w:szCs w:val="24"/>
          <w:shd w:val="clear" w:color="auto" w:fill="FFFFFF"/>
          <w:lang w:val="es-AR"/>
        </w:rPr>
        <w:t>1976, 1980;</w:t>
      </w:r>
      <w:r w:rsidRPr="003F4C34">
        <w:rPr>
          <w:rFonts w:ascii="Times New Roman" w:eastAsia="Calibri" w:hAnsi="Times New Roman" w:cs="Times New Roman"/>
          <w:sz w:val="24"/>
          <w:szCs w:val="24"/>
          <w:lang w:val="es-AR"/>
        </w:rPr>
        <w:t xml:space="preserve"> Bocock 1995)</w:t>
      </w:r>
      <w:r w:rsidRPr="003F4C34">
        <w:rPr>
          <w:rStyle w:val="EndnoteReference"/>
          <w:rFonts w:ascii="Times New Roman" w:eastAsia="Times New Roman" w:hAnsi="Times New Roman" w:cs="Times New Roman"/>
          <w:color w:val="000000"/>
          <w:sz w:val="24"/>
          <w:szCs w:val="24"/>
          <w:lang w:val="es-AR" w:eastAsia="es-AR"/>
        </w:rPr>
        <w:endnoteReference w:id="5"/>
      </w:r>
      <w:r w:rsidRPr="003F4C34">
        <w:rPr>
          <w:rFonts w:ascii="Times New Roman" w:eastAsia="Calibri" w:hAnsi="Times New Roman" w:cs="Times New Roman"/>
          <w:sz w:val="24"/>
          <w:szCs w:val="24"/>
          <w:lang w:val="es-AR"/>
        </w:rPr>
        <w:t xml:space="preserve">, </w:t>
      </w:r>
      <w:r w:rsidRPr="003F4C34">
        <w:rPr>
          <w:rFonts w:ascii="Times New Roman" w:eastAsia="Times New Roman" w:hAnsi="Times New Roman" w:cs="Times New Roman"/>
          <w:color w:val="000000"/>
          <w:sz w:val="24"/>
          <w:szCs w:val="24"/>
          <w:lang w:val="es-AR" w:eastAsia="es-AR"/>
        </w:rPr>
        <w:t xml:space="preserve">las distintas disciplinas sociales se han ocupado de ampliar su horizonte de análisis: desde sus funciones </w:t>
      </w:r>
      <w:r w:rsidRPr="003F4C34">
        <w:rPr>
          <w:rFonts w:ascii="Times New Roman" w:eastAsia="Calibri" w:hAnsi="Times New Roman" w:cs="Times New Roman"/>
          <w:sz w:val="24"/>
          <w:szCs w:val="24"/>
          <w:lang w:val="es-AR"/>
        </w:rPr>
        <w:t xml:space="preserve">simbólicas; los contextos en los que se desarrollan las prácticas de consumo; el modo en que se construyen las preferencias; su carácter cultural; la relación con los bienes; el papel que ocupan diferentes actores e instituciones en las prácticas de consumo, hasta sus  implicancias  políticas </w:t>
      </w:r>
      <w:sdt>
        <w:sdtPr>
          <w:rPr>
            <w:rFonts w:ascii="Times New Roman" w:eastAsia="Calibri" w:hAnsi="Times New Roman" w:cs="Times New Roman"/>
            <w:sz w:val="24"/>
            <w:szCs w:val="24"/>
            <w:lang w:val="es-AR"/>
          </w:rPr>
          <w:id w:val="-966279056"/>
          <w:citation/>
        </w:sdtPr>
        <w:sdtEndPr/>
        <w:sdtContent>
          <w:r w:rsidRPr="003F4C34">
            <w:rPr>
              <w:rFonts w:ascii="Times New Roman" w:eastAsia="Calibri" w:hAnsi="Times New Roman" w:cs="Times New Roman"/>
              <w:sz w:val="24"/>
              <w:szCs w:val="24"/>
              <w:lang w:val="es-AR"/>
            </w:rPr>
            <w:fldChar w:fldCharType="begin"/>
          </w:r>
          <w:r w:rsidRPr="003F4C34">
            <w:rPr>
              <w:rFonts w:ascii="Times New Roman" w:eastAsia="Calibri" w:hAnsi="Times New Roman" w:cs="Times New Roman"/>
              <w:sz w:val="24"/>
              <w:szCs w:val="24"/>
              <w:lang w:val="es-AR"/>
            </w:rPr>
            <w:instrText xml:space="preserve"> CITATION Sas12 \l 11274 </w:instrText>
          </w:r>
          <w:r w:rsidRPr="003F4C34">
            <w:rPr>
              <w:rFonts w:ascii="Times New Roman" w:eastAsia="Calibri" w:hAnsi="Times New Roman" w:cs="Times New Roman"/>
              <w:sz w:val="24"/>
              <w:szCs w:val="24"/>
              <w:lang w:val="es-AR"/>
            </w:rPr>
            <w:fldChar w:fldCharType="separate"/>
          </w:r>
          <w:r w:rsidRPr="003F4C34">
            <w:rPr>
              <w:rFonts w:ascii="Times New Roman" w:eastAsia="Calibri" w:hAnsi="Times New Roman" w:cs="Times New Roman"/>
              <w:noProof/>
              <w:sz w:val="24"/>
              <w:szCs w:val="24"/>
              <w:lang w:val="es-AR"/>
            </w:rPr>
            <w:t>(Sassatelli, 2012)</w:t>
          </w:r>
          <w:r w:rsidRPr="003F4C34">
            <w:rPr>
              <w:rFonts w:ascii="Times New Roman" w:eastAsia="Calibri" w:hAnsi="Times New Roman" w:cs="Times New Roman"/>
              <w:sz w:val="24"/>
              <w:szCs w:val="24"/>
              <w:lang w:val="es-AR"/>
            </w:rPr>
            <w:fldChar w:fldCharType="end"/>
          </w:r>
        </w:sdtContent>
      </w:sdt>
      <w:r w:rsidRPr="003F4C34">
        <w:rPr>
          <w:rFonts w:ascii="Times New Roman" w:eastAsia="Calibri" w:hAnsi="Times New Roman" w:cs="Times New Roman"/>
          <w:sz w:val="24"/>
          <w:szCs w:val="24"/>
          <w:lang w:val="es-AR"/>
        </w:rPr>
        <w:t xml:space="preserve">. </w:t>
      </w:r>
      <w:r w:rsidRPr="003F4C34">
        <w:rPr>
          <w:rFonts w:ascii="Times New Roman" w:eastAsia="Times New Roman" w:hAnsi="Times New Roman" w:cs="Times New Roman"/>
          <w:color w:val="000000"/>
          <w:sz w:val="24"/>
          <w:szCs w:val="24"/>
          <w:lang w:val="es-AR" w:eastAsia="es-AR"/>
        </w:rPr>
        <w:t xml:space="preserve">Lo que se hace evidente es que el consumo dejó de ser interpretado desde una lógica puramente utilitarista-económica para considerarse como un elemento fundamental en el abordaje y la comprensión de las múltiples dimensiones de la realidad social. </w:t>
      </w:r>
    </w:p>
    <w:p w:rsidR="003F4C34" w:rsidRPr="003F4C34" w:rsidRDefault="003F4C34" w:rsidP="003F4C34">
      <w:pPr>
        <w:spacing w:after="120" w:line="240" w:lineRule="auto"/>
        <w:jc w:val="both"/>
        <w:rPr>
          <w:rFonts w:ascii="Times New Roman" w:eastAsia="Calibri" w:hAnsi="Times New Roman" w:cs="Times New Roman"/>
          <w:sz w:val="24"/>
          <w:szCs w:val="24"/>
          <w:lang w:val="es-AR"/>
        </w:rPr>
      </w:pPr>
      <w:r w:rsidRPr="003F4C34">
        <w:rPr>
          <w:rFonts w:ascii="Times New Roman" w:eastAsia="Calibri" w:hAnsi="Times New Roman" w:cs="Times New Roman"/>
          <w:sz w:val="24"/>
          <w:szCs w:val="24"/>
          <w:lang w:val="es-AR"/>
        </w:rPr>
        <w:t>Siguiendo la noción de “</w:t>
      </w:r>
      <w:r w:rsidRPr="003F4C34">
        <w:rPr>
          <w:rFonts w:ascii="Times New Roman" w:eastAsia="Calibri" w:hAnsi="Times New Roman" w:cs="Times New Roman"/>
          <w:i/>
          <w:sz w:val="24"/>
          <w:szCs w:val="24"/>
          <w:lang w:val="es-AR"/>
        </w:rPr>
        <w:t>hecho social total</w:t>
      </w:r>
      <w:r w:rsidRPr="003F4C34">
        <w:rPr>
          <w:rFonts w:ascii="Times New Roman" w:eastAsia="Calibri" w:hAnsi="Times New Roman" w:cs="Times New Roman"/>
          <w:sz w:val="24"/>
          <w:szCs w:val="24"/>
          <w:lang w:val="es-AR"/>
        </w:rPr>
        <w:t xml:space="preserve">” </w:t>
      </w:r>
      <w:sdt>
        <w:sdtPr>
          <w:rPr>
            <w:rFonts w:ascii="Times New Roman" w:eastAsia="Calibri" w:hAnsi="Times New Roman" w:cs="Times New Roman"/>
            <w:sz w:val="24"/>
            <w:szCs w:val="24"/>
            <w:lang w:val="es-AR"/>
          </w:rPr>
          <w:id w:val="-322662744"/>
          <w:citation/>
        </w:sdtPr>
        <w:sdtEndPr/>
        <w:sdtContent>
          <w:r w:rsidRPr="003F4C34">
            <w:rPr>
              <w:rFonts w:ascii="Times New Roman" w:eastAsia="Calibri" w:hAnsi="Times New Roman" w:cs="Times New Roman"/>
              <w:sz w:val="24"/>
              <w:szCs w:val="24"/>
              <w:lang w:val="es-AR"/>
            </w:rPr>
            <w:fldChar w:fldCharType="begin"/>
          </w:r>
          <w:r w:rsidRPr="003F4C34">
            <w:rPr>
              <w:rFonts w:ascii="Times New Roman" w:eastAsia="Calibri" w:hAnsi="Times New Roman" w:cs="Times New Roman"/>
              <w:sz w:val="24"/>
              <w:szCs w:val="24"/>
              <w:lang w:val="es-AR"/>
            </w:rPr>
            <w:instrText xml:space="preserve"> CITATION Mau54 \l 11274 </w:instrText>
          </w:r>
          <w:r w:rsidRPr="003F4C34">
            <w:rPr>
              <w:rFonts w:ascii="Times New Roman" w:eastAsia="Calibri" w:hAnsi="Times New Roman" w:cs="Times New Roman"/>
              <w:sz w:val="24"/>
              <w:szCs w:val="24"/>
              <w:lang w:val="es-AR"/>
            </w:rPr>
            <w:fldChar w:fldCharType="separate"/>
          </w:r>
          <w:r w:rsidRPr="003F4C34">
            <w:rPr>
              <w:rFonts w:ascii="Times New Roman" w:eastAsia="Calibri" w:hAnsi="Times New Roman" w:cs="Times New Roman"/>
              <w:noProof/>
              <w:sz w:val="24"/>
              <w:szCs w:val="24"/>
              <w:lang w:val="es-AR"/>
            </w:rPr>
            <w:t>(Mauss, 1954)</w:t>
          </w:r>
          <w:r w:rsidRPr="003F4C34">
            <w:rPr>
              <w:rFonts w:ascii="Times New Roman" w:eastAsia="Calibri" w:hAnsi="Times New Roman" w:cs="Times New Roman"/>
              <w:sz w:val="24"/>
              <w:szCs w:val="24"/>
              <w:lang w:val="es-AR"/>
            </w:rPr>
            <w:fldChar w:fldCharType="end"/>
          </w:r>
        </w:sdtContent>
      </w:sdt>
      <w:r w:rsidRPr="003F4C34">
        <w:rPr>
          <w:rFonts w:ascii="Times New Roman" w:eastAsia="Calibri" w:hAnsi="Times New Roman" w:cs="Times New Roman"/>
          <w:sz w:val="24"/>
          <w:szCs w:val="24"/>
          <w:lang w:val="es-AR"/>
        </w:rPr>
        <w:t>, muchos de los abordajes contemporáneos posicionan al consumo como un fenómeno que involucra aspectos económicos, estéticos, religiosos, morales y políticos (Figueiro, 2013), superando así la dicotomía entre racionalidad-utilitarista/dominación-encubierta que plantean las interpretaciones más radicales.</w:t>
      </w:r>
    </w:p>
    <w:p w:rsidR="003F4C34" w:rsidRPr="003F4C34" w:rsidRDefault="003F4C34" w:rsidP="003F4C34">
      <w:pPr>
        <w:spacing w:after="120" w:line="240" w:lineRule="auto"/>
        <w:jc w:val="both"/>
        <w:rPr>
          <w:rFonts w:ascii="Times New Roman" w:eastAsia="Calibri" w:hAnsi="Times New Roman" w:cs="Times New Roman"/>
          <w:sz w:val="24"/>
          <w:szCs w:val="24"/>
          <w:highlight w:val="yellow"/>
          <w:lang w:val="es-AR"/>
        </w:rPr>
      </w:pPr>
      <w:r w:rsidRPr="003F4C34">
        <w:rPr>
          <w:rFonts w:ascii="Times New Roman" w:eastAsia="Calibri" w:hAnsi="Times New Roman" w:cs="Times New Roman"/>
          <w:sz w:val="24"/>
          <w:szCs w:val="24"/>
          <w:lang w:val="es-AR"/>
        </w:rPr>
        <w:t xml:space="preserve">La producción académica que vincula los estudios sobre política nacional y consumo es amplia  y variada. Parte de la literatura da cuenta de los cambios sociales y políticos en la sociedad norteamericana y europea de posguerra, a partir del florecimiento del consumo masivo (Stillerman, 2015; Mort, 2006; Cohen, 2003; Hilton, 2003; Daunton &amp; Hilton, 2001; Strasser, McGovern &amp; Judt, 1998). Así, el análisis de esta nueva “sociedad de consumo” da cuenta de aspectos que incluye desde cambios en los patrones de compra y financiamiento así como nuevos espacios de consumo hasta la conformación de movimientos de derechos civiles en reclamo por el acceso a espacios público-comerciales (Cohen, 2003). </w:t>
      </w:r>
    </w:p>
    <w:p w:rsidR="003F4C34" w:rsidRPr="003F4C34" w:rsidRDefault="003F4C34" w:rsidP="003F4C34">
      <w:pPr>
        <w:spacing w:after="120" w:line="240" w:lineRule="auto"/>
        <w:jc w:val="both"/>
        <w:rPr>
          <w:rFonts w:ascii="Times New Roman" w:eastAsia="Calibri" w:hAnsi="Times New Roman" w:cs="Times New Roman"/>
          <w:sz w:val="24"/>
          <w:szCs w:val="24"/>
          <w:highlight w:val="yellow"/>
          <w:lang w:val="es-AR"/>
        </w:rPr>
      </w:pPr>
      <w:r w:rsidRPr="003F4C34">
        <w:rPr>
          <w:rFonts w:ascii="Times New Roman" w:eastAsia="Calibri" w:hAnsi="Times New Roman" w:cs="Times New Roman"/>
          <w:sz w:val="24"/>
          <w:szCs w:val="24"/>
          <w:lang w:val="es-AR"/>
        </w:rPr>
        <w:t>Otra línea de análisis en ascenso es la que piensa al consumo como una forma nueva de participación y activismo político</w:t>
      </w:r>
      <w:r w:rsidRPr="003F4C34">
        <w:rPr>
          <w:rFonts w:ascii="Times New Roman" w:eastAsia="Calibri" w:hAnsi="Times New Roman" w:cs="Times New Roman"/>
          <w:sz w:val="24"/>
          <w:szCs w:val="24"/>
          <w:vertAlign w:val="superscript"/>
        </w:rPr>
        <w:endnoteReference w:id="6"/>
      </w:r>
      <w:r w:rsidRPr="003F4C34">
        <w:rPr>
          <w:rFonts w:ascii="Times New Roman" w:eastAsia="Calibri" w:hAnsi="Times New Roman" w:cs="Times New Roman"/>
          <w:sz w:val="24"/>
          <w:szCs w:val="24"/>
          <w:lang w:val="es-AR"/>
        </w:rPr>
        <w:t>. Esta supone que a medida que los espacios tradicionales de ejercicio de ciudadanía tales como votar, van debilitándose, la participación a través del consumo privado de bienes, va ganando fuerza. El punto de partida de dichos análisis es la capacidad de los consumidores de seleccionar productos, productores y servicios, basados en consideraciones éticas, donde la adquisición de bienes y servicios, se utiliza como herramienta de expresión política y de lucha (Stillerman, 2015). Se trata de participación política cuando las decisiones de consumo se utilizan para expresar preferencias políticas y para influenciar el comportamiento de otros de acuerdo con objetivos éticos y motivos políticos (</w:t>
      </w:r>
      <w:r w:rsidR="00BA5946">
        <w:rPr>
          <w:rFonts w:ascii="Times New Roman" w:eastAsia="Calibri" w:hAnsi="Times New Roman" w:cs="Times New Roman"/>
          <w:sz w:val="24"/>
          <w:szCs w:val="24"/>
          <w:lang w:val="es-AR"/>
        </w:rPr>
        <w:t xml:space="preserve">Soper &amp; Trentman, 2008; </w:t>
      </w:r>
      <w:r w:rsidRPr="003F4C34">
        <w:rPr>
          <w:rFonts w:ascii="Times New Roman" w:eastAsia="Calibri" w:hAnsi="Times New Roman" w:cs="Times New Roman"/>
          <w:sz w:val="24"/>
          <w:szCs w:val="24"/>
          <w:lang w:val="es-AR"/>
        </w:rPr>
        <w:t xml:space="preserve">Echegaray, 2012; Newman &amp; Bartels, 2011; Stolle, Hooghe &amp; Micheletti, 2005). </w:t>
      </w:r>
    </w:p>
    <w:p w:rsidR="003F4C34" w:rsidRPr="003F4C34" w:rsidRDefault="003F4C34" w:rsidP="003F4C34">
      <w:pPr>
        <w:spacing w:after="120" w:line="240" w:lineRule="auto"/>
        <w:jc w:val="both"/>
        <w:rPr>
          <w:rFonts w:ascii="Times New Roman" w:eastAsia="Calibri" w:hAnsi="Times New Roman" w:cs="Times New Roman"/>
          <w:sz w:val="24"/>
          <w:szCs w:val="24"/>
          <w:lang w:val="es-AR"/>
        </w:rPr>
      </w:pPr>
      <w:r w:rsidRPr="003F4C34">
        <w:rPr>
          <w:rFonts w:ascii="Times New Roman" w:eastAsia="Calibri" w:hAnsi="Times New Roman" w:cs="Times New Roman"/>
          <w:sz w:val="24"/>
          <w:szCs w:val="24"/>
          <w:lang w:val="es-AR"/>
        </w:rPr>
        <w:t>Otra rama se ha encargado de dar cuenta de la dimensión simbólica e identitaria de la llamada “sociedad de consumo”, con una fuerte impronta latinoamericana. Desde México, García Canclini (1995) introduce al consumo privado de bienes como forma de participación donde tienen preponderancia las prácticas sociales y culturales que dan sentido de pertenencia. Buena parte de la literatura brasileña se ha dedicado a profundizar la dimensión cultural y simbólica, considerando especialmente que en poco más de una década 20 millones de personas ingresaron al mercado como consumidores</w:t>
      </w:r>
      <w:r w:rsidRPr="003F4C34">
        <w:rPr>
          <w:rFonts w:ascii="Times New Roman" w:hAnsi="Times New Roman" w:cs="Times New Roman"/>
          <w:sz w:val="24"/>
          <w:szCs w:val="24"/>
          <w:vertAlign w:val="superscript"/>
        </w:rPr>
        <w:endnoteReference w:id="7"/>
      </w:r>
      <w:r w:rsidRPr="003F4C34">
        <w:rPr>
          <w:rFonts w:ascii="Times New Roman" w:eastAsia="Calibri" w:hAnsi="Times New Roman" w:cs="Times New Roman"/>
          <w:sz w:val="24"/>
          <w:szCs w:val="24"/>
          <w:lang w:val="es-AR"/>
        </w:rPr>
        <w:t xml:space="preserve"> (Rocha &amp; Silva, 2009). Desde una perspectiva más antropológica, muchos analizan experiencias y prácticas de consumo en grupos concretos (Barbosa, 2006; McCracken, 2003; Goidnaich &amp; Mezabarba, 2014; Douglas, Isherwood &amp; Dentzien, 2006; </w:t>
      </w:r>
      <w:r w:rsidRPr="003F4C34">
        <w:rPr>
          <w:rFonts w:ascii="Times New Roman" w:hAnsi="Times New Roman" w:cs="Times New Roman"/>
          <w:sz w:val="24"/>
          <w:szCs w:val="24"/>
          <w:shd w:val="clear" w:color="auto" w:fill="FFFFFF"/>
          <w:lang w:val="es-AR"/>
        </w:rPr>
        <w:t>Leitão, Lima &amp; Machado, 2006</w:t>
      </w:r>
      <w:r w:rsidRPr="003F4C34">
        <w:rPr>
          <w:rFonts w:ascii="Times New Roman" w:eastAsia="Calibri" w:hAnsi="Times New Roman" w:cs="Times New Roman"/>
          <w:sz w:val="24"/>
          <w:szCs w:val="24"/>
          <w:lang w:val="es-AR"/>
        </w:rPr>
        <w:t xml:space="preserve">). Así, el consumo es interpretado no solo como una realidad material y objetiva, sino también como una producción simbólica subjetiva donde intervienen los sentidos y valores que los grupos sociales le dan a los objetos y a las actividades de consumo. </w:t>
      </w:r>
    </w:p>
    <w:p w:rsidR="003F4C34" w:rsidRPr="003F4C34" w:rsidRDefault="003F4C34" w:rsidP="003F4C34">
      <w:pPr>
        <w:spacing w:after="120" w:line="240" w:lineRule="auto"/>
        <w:jc w:val="both"/>
        <w:rPr>
          <w:rFonts w:ascii="Times New Roman" w:eastAsia="Calibri" w:hAnsi="Times New Roman" w:cs="Times New Roman"/>
          <w:sz w:val="24"/>
          <w:szCs w:val="24"/>
          <w:lang w:val="es-AR"/>
        </w:rPr>
      </w:pPr>
      <w:r w:rsidRPr="003F4C34">
        <w:rPr>
          <w:rFonts w:ascii="Times New Roman" w:eastAsia="Calibri" w:hAnsi="Times New Roman" w:cs="Times New Roman"/>
          <w:sz w:val="24"/>
          <w:szCs w:val="24"/>
          <w:lang w:val="es-AR"/>
        </w:rPr>
        <w:t xml:space="preserve">Tanto los abordajes que relacionan cuestiones de política nacional y consumo, como los que priorizan el enfoque simbólico e identitario, pueden ser encontrados en la literatura argentina. En sintonía con </w:t>
      </w:r>
      <w:r w:rsidRPr="003F4C34">
        <w:rPr>
          <w:rFonts w:ascii="Times New Roman" w:eastAsia="Calibri" w:hAnsi="Times New Roman" w:cs="Times New Roman"/>
          <w:sz w:val="24"/>
          <w:szCs w:val="24"/>
          <w:lang w:val="es-AR"/>
        </w:rPr>
        <w:lastRenderedPageBreak/>
        <w:t xml:space="preserve">las investigaciones norteamericanas y europeas que dan cuenta de los cambios producidos en la sociedad de posguerra a partir del auge del consumo de masas, los estudios historiográficos nacionales hacen hincapié en el rol que ejerció el estado a través de distintas estrategias como promotor del consumo y sus implicancias. El trabajo de Rocchi (1999) parte de analizar las estrategias publicitarias para abordar el periodo desde fines del siglo XIX hasta 1945. Otros extienden la etapa de análisis al primer peronismo (1946-1955): Por un lado, registrando las transformaciones sociales y culturales que tuvieron lugar a partir de la consolidación del trabajador obrero como consumidor (Milanesio, 2014). Por otro, analizando las estrategias políticas y discursivas del gobierno peronista (Elena, 2011 y 2012). En esta misma línea, Fridman (2008) vincula los efectos de la reforma financiera de la última dictadura militar con la construcción de un tipo de consumidor coincidente con el modelo económico de la época. Complementariamente Pryluka (2016), sostiene que la política de educación de los consumidores estuvo subordinada a la orientación económica del periodo con el objetivo de controlar la inflación. </w:t>
      </w:r>
    </w:p>
    <w:p w:rsidR="003F4C34" w:rsidRPr="003F4C34" w:rsidRDefault="003F4C34" w:rsidP="003F4C34">
      <w:pPr>
        <w:spacing w:after="120" w:line="240" w:lineRule="auto"/>
        <w:jc w:val="both"/>
        <w:rPr>
          <w:rFonts w:ascii="Times New Roman" w:hAnsi="Times New Roman" w:cs="Times New Roman"/>
          <w:bCs/>
          <w:iCs/>
          <w:sz w:val="24"/>
          <w:szCs w:val="24"/>
          <w:shd w:val="clear" w:color="auto" w:fill="FFFFFF"/>
          <w:lang w:val="es-AR"/>
        </w:rPr>
      </w:pPr>
      <w:r w:rsidRPr="003F4C34">
        <w:rPr>
          <w:rFonts w:ascii="Times New Roman" w:eastAsia="Calibri" w:hAnsi="Times New Roman" w:cs="Times New Roman"/>
          <w:sz w:val="24"/>
          <w:szCs w:val="24"/>
          <w:lang w:val="es-AR"/>
        </w:rPr>
        <w:t xml:space="preserve">Estudios contemporáneos ligados a la sociología económica, resaltan </w:t>
      </w:r>
      <w:r w:rsidRPr="003F4C34">
        <w:rPr>
          <w:rFonts w:ascii="Times New Roman" w:hAnsi="Times New Roman" w:cs="Times New Roman"/>
          <w:bCs/>
          <w:iCs/>
          <w:sz w:val="24"/>
          <w:szCs w:val="24"/>
          <w:shd w:val="clear" w:color="auto" w:fill="FFFFFF"/>
          <w:lang w:val="es-AR"/>
        </w:rPr>
        <w:t xml:space="preserve">la relevancia de la economía popular en la dinámica económica nacional de los últimos 15 años: Aspectos como la financiación y las características que adquiere la economía popular y las prácticas económicas ordinarias en contextos inflacionarios  (Wilkis, 2013 y 2014); los mecanismos que regulan el endeudamiento, el ahorro y el consumo en los sectores populares (Figueiro, 2012) y la relación entre políticas sociales implementadas por el estado y consumo, especialmente a partir de la transferencias monetarias que los estados dirigen a los sectores vulnerables (Hornes, 2013). </w:t>
      </w:r>
    </w:p>
    <w:p w:rsidR="003F4C34" w:rsidRPr="003F4C34" w:rsidRDefault="003F4C34" w:rsidP="003F4C34">
      <w:pPr>
        <w:spacing w:after="120" w:line="240" w:lineRule="auto"/>
        <w:jc w:val="both"/>
        <w:rPr>
          <w:rFonts w:ascii="Times New Roman" w:hAnsi="Times New Roman" w:cs="Times New Roman"/>
          <w:bCs/>
          <w:iCs/>
          <w:sz w:val="24"/>
          <w:szCs w:val="24"/>
          <w:shd w:val="clear" w:color="auto" w:fill="FFFFFF"/>
          <w:lang w:val="es-AR"/>
        </w:rPr>
      </w:pPr>
    </w:p>
    <w:p w:rsidR="003F4C34" w:rsidRPr="003F4C34" w:rsidRDefault="003F4C34" w:rsidP="003F4C34">
      <w:pPr>
        <w:spacing w:after="120" w:line="240" w:lineRule="auto"/>
        <w:jc w:val="both"/>
        <w:rPr>
          <w:rFonts w:ascii="Times New Roman" w:hAnsi="Times New Roman" w:cs="Times New Roman"/>
          <w:b/>
          <w:bCs/>
          <w:iCs/>
          <w:sz w:val="24"/>
          <w:szCs w:val="24"/>
          <w:shd w:val="clear" w:color="auto" w:fill="FFFFFF"/>
          <w:lang w:val="es-AR"/>
        </w:rPr>
      </w:pPr>
      <w:r w:rsidRPr="003F4C34">
        <w:rPr>
          <w:rFonts w:ascii="Times New Roman" w:hAnsi="Times New Roman" w:cs="Times New Roman"/>
          <w:b/>
          <w:sz w:val="24"/>
          <w:szCs w:val="24"/>
          <w:lang w:val="es-AR"/>
        </w:rPr>
        <w:t xml:space="preserve">2. </w:t>
      </w:r>
      <w:r>
        <w:rPr>
          <w:rFonts w:ascii="Times New Roman" w:hAnsi="Times New Roman" w:cs="Times New Roman"/>
          <w:b/>
          <w:sz w:val="24"/>
          <w:szCs w:val="24"/>
          <w:lang w:val="es-AR"/>
        </w:rPr>
        <w:t>C</w:t>
      </w:r>
      <w:r w:rsidRPr="003F4C34">
        <w:rPr>
          <w:rFonts w:ascii="Times New Roman" w:hAnsi="Times New Roman" w:cs="Times New Roman"/>
          <w:b/>
          <w:sz w:val="24"/>
          <w:szCs w:val="24"/>
          <w:lang w:val="es-AR"/>
        </w:rPr>
        <w:t>iudadanos y consumidores en la política argentina</w:t>
      </w:r>
    </w:p>
    <w:p w:rsid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Aunque es un elemento poco explorado desde las ciencias sociales, el consumo como componente fundamental de la ciudadanía ha estado presente en distintos periodos de la historia nacional. El cuadro resume los periodos contemplados en este trabajo, para dar cuenta de la interacción entre el tipo de intervención que prevaleció, el papel del consumo y  la noción de ciudadanía que se instaló en consecuencia. </w:t>
      </w:r>
    </w:p>
    <w:p w:rsidR="00274499" w:rsidRPr="003F4C34" w:rsidRDefault="00274499" w:rsidP="003F4C34">
      <w:pPr>
        <w:spacing w:after="120" w:line="240" w:lineRule="auto"/>
        <w:jc w:val="both"/>
        <w:rPr>
          <w:rFonts w:ascii="Times New Roman" w:hAnsi="Times New Roman" w:cs="Times New Roman"/>
          <w:sz w:val="24"/>
          <w:szCs w:val="24"/>
          <w:lang w:val="es-AR"/>
        </w:rPr>
      </w:pPr>
    </w:p>
    <w:tbl>
      <w:tblPr>
        <w:tblStyle w:val="TableGrid"/>
        <w:tblW w:w="5000" w:type="pct"/>
        <w:tblLook w:val="04A0" w:firstRow="1" w:lastRow="0" w:firstColumn="1" w:lastColumn="0" w:noHBand="0" w:noVBand="1"/>
      </w:tblPr>
      <w:tblGrid>
        <w:gridCol w:w="1643"/>
        <w:gridCol w:w="1763"/>
        <w:gridCol w:w="2997"/>
        <w:gridCol w:w="3226"/>
      </w:tblGrid>
      <w:tr w:rsidR="003F4C34" w:rsidRPr="003F4C34" w:rsidTr="00A567C6">
        <w:tc>
          <w:tcPr>
            <w:tcW w:w="763" w:type="pct"/>
            <w:shd w:val="clear" w:color="auto" w:fill="auto"/>
          </w:tcPr>
          <w:p w:rsidR="003F4C34" w:rsidRPr="003F4C34" w:rsidRDefault="003F4C34" w:rsidP="00274499">
            <w:pPr>
              <w:jc w:val="center"/>
              <w:rPr>
                <w:rFonts w:ascii="Times New Roman" w:hAnsi="Times New Roman" w:cs="Times New Roman"/>
                <w:b/>
                <w:sz w:val="24"/>
                <w:szCs w:val="24"/>
              </w:rPr>
            </w:pPr>
            <w:r w:rsidRPr="003F4C34">
              <w:rPr>
                <w:rFonts w:ascii="Times New Roman" w:hAnsi="Times New Roman" w:cs="Times New Roman"/>
                <w:b/>
                <w:sz w:val="24"/>
                <w:szCs w:val="24"/>
              </w:rPr>
              <w:t>Periodo</w:t>
            </w:r>
          </w:p>
        </w:tc>
        <w:tc>
          <w:tcPr>
            <w:tcW w:w="871" w:type="pct"/>
            <w:shd w:val="clear" w:color="auto" w:fill="auto"/>
          </w:tcPr>
          <w:p w:rsidR="003F4C34" w:rsidRPr="003F4C34" w:rsidRDefault="003F4C34" w:rsidP="00274499">
            <w:pPr>
              <w:jc w:val="center"/>
              <w:rPr>
                <w:rFonts w:ascii="Times New Roman" w:hAnsi="Times New Roman" w:cs="Times New Roman"/>
                <w:b/>
                <w:sz w:val="24"/>
                <w:szCs w:val="24"/>
              </w:rPr>
            </w:pPr>
            <w:r w:rsidRPr="003F4C34">
              <w:rPr>
                <w:rFonts w:ascii="Times New Roman" w:hAnsi="Times New Roman" w:cs="Times New Roman"/>
                <w:b/>
                <w:sz w:val="24"/>
                <w:szCs w:val="24"/>
              </w:rPr>
              <w:t xml:space="preserve">Modelo de Estado </w:t>
            </w:r>
          </w:p>
        </w:tc>
        <w:tc>
          <w:tcPr>
            <w:tcW w:w="1624" w:type="pct"/>
            <w:shd w:val="clear" w:color="auto" w:fill="auto"/>
          </w:tcPr>
          <w:p w:rsidR="003F4C34" w:rsidRPr="003F4C34" w:rsidRDefault="003F4C34" w:rsidP="00274499">
            <w:pPr>
              <w:jc w:val="center"/>
              <w:rPr>
                <w:rFonts w:ascii="Times New Roman" w:hAnsi="Times New Roman" w:cs="Times New Roman"/>
                <w:b/>
                <w:sz w:val="24"/>
                <w:szCs w:val="24"/>
              </w:rPr>
            </w:pPr>
            <w:r w:rsidRPr="003F4C34">
              <w:rPr>
                <w:rFonts w:ascii="Times New Roman" w:hAnsi="Times New Roman" w:cs="Times New Roman"/>
                <w:b/>
                <w:sz w:val="24"/>
                <w:szCs w:val="24"/>
              </w:rPr>
              <w:t>Papel del consumo</w:t>
            </w:r>
          </w:p>
        </w:tc>
        <w:tc>
          <w:tcPr>
            <w:tcW w:w="1742" w:type="pct"/>
            <w:shd w:val="clear" w:color="auto" w:fill="auto"/>
          </w:tcPr>
          <w:p w:rsidR="003F4C34" w:rsidRPr="003F4C34" w:rsidRDefault="003F4C34" w:rsidP="00274499">
            <w:pPr>
              <w:jc w:val="center"/>
              <w:rPr>
                <w:rFonts w:ascii="Times New Roman" w:hAnsi="Times New Roman" w:cs="Times New Roman"/>
                <w:b/>
                <w:sz w:val="24"/>
                <w:szCs w:val="24"/>
              </w:rPr>
            </w:pPr>
            <w:r w:rsidRPr="003F4C34">
              <w:rPr>
                <w:rFonts w:ascii="Times New Roman" w:hAnsi="Times New Roman" w:cs="Times New Roman"/>
                <w:b/>
                <w:sz w:val="24"/>
                <w:szCs w:val="24"/>
              </w:rPr>
              <w:t>Características</w:t>
            </w:r>
          </w:p>
        </w:tc>
      </w:tr>
      <w:tr w:rsidR="003F4C34" w:rsidRPr="006056E0" w:rsidTr="00A567C6">
        <w:tc>
          <w:tcPr>
            <w:tcW w:w="763" w:type="pct"/>
            <w:shd w:val="clear" w:color="auto" w:fill="auto"/>
          </w:tcPr>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 xml:space="preserve">Peronismo </w:t>
            </w:r>
          </w:p>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(1946-1955)</w:t>
            </w:r>
          </w:p>
        </w:tc>
        <w:tc>
          <w:tcPr>
            <w:tcW w:w="871"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Populista</w:t>
            </w:r>
          </w:p>
        </w:tc>
        <w:tc>
          <w:tcPr>
            <w:tcW w:w="1624"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Rol colectivo del consumo.</w:t>
            </w:r>
          </w:p>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Trabajador  devenido en consumidor</w:t>
            </w:r>
          </w:p>
        </w:tc>
        <w:tc>
          <w:tcPr>
            <w:tcW w:w="1742"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 xml:space="preserve">Reafirmación de la pertenencia a partir del consumo masivo asociado a la identidad obrera. </w:t>
            </w:r>
          </w:p>
        </w:tc>
      </w:tr>
      <w:tr w:rsidR="003F4C34" w:rsidRPr="006056E0" w:rsidTr="00A567C6">
        <w:tc>
          <w:tcPr>
            <w:tcW w:w="763" w:type="pct"/>
            <w:shd w:val="clear" w:color="auto" w:fill="auto"/>
          </w:tcPr>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 xml:space="preserve">Dictadura </w:t>
            </w:r>
          </w:p>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(1976-1983)</w:t>
            </w:r>
          </w:p>
        </w:tc>
        <w:tc>
          <w:tcPr>
            <w:tcW w:w="871"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Autoritario- Liberal</w:t>
            </w:r>
          </w:p>
        </w:tc>
        <w:tc>
          <w:tcPr>
            <w:tcW w:w="1624"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Rol individual del consumo</w:t>
            </w:r>
          </w:p>
        </w:tc>
        <w:tc>
          <w:tcPr>
            <w:tcW w:w="1742"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Reemplazo de la identidad obrera (colectiva – irracional) por una de consumidores (individual-racional)</w:t>
            </w:r>
          </w:p>
        </w:tc>
      </w:tr>
      <w:tr w:rsidR="003F4C34" w:rsidRPr="006056E0" w:rsidTr="00A567C6">
        <w:tc>
          <w:tcPr>
            <w:tcW w:w="763" w:type="pct"/>
            <w:shd w:val="clear" w:color="auto" w:fill="auto"/>
          </w:tcPr>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 xml:space="preserve">Menemismo </w:t>
            </w:r>
          </w:p>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(1989-1999)</w:t>
            </w:r>
          </w:p>
        </w:tc>
        <w:tc>
          <w:tcPr>
            <w:tcW w:w="871"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Neoliberal</w:t>
            </w:r>
          </w:p>
        </w:tc>
        <w:tc>
          <w:tcPr>
            <w:tcW w:w="1624"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Rol individual y ostentoso del consumo</w:t>
            </w:r>
          </w:p>
        </w:tc>
        <w:tc>
          <w:tcPr>
            <w:tcW w:w="1742"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 xml:space="preserve">Inclusión preferencial, mercado como sucedáneo de la ciudadanía. </w:t>
            </w:r>
          </w:p>
        </w:tc>
      </w:tr>
      <w:tr w:rsidR="003F4C34" w:rsidRPr="006056E0" w:rsidTr="00A567C6">
        <w:tc>
          <w:tcPr>
            <w:tcW w:w="763" w:type="pct"/>
            <w:shd w:val="clear" w:color="auto" w:fill="auto"/>
          </w:tcPr>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 xml:space="preserve">Kirchnerismo </w:t>
            </w:r>
          </w:p>
          <w:p w:rsidR="003F4C34" w:rsidRPr="003F4C34" w:rsidRDefault="003F4C34" w:rsidP="00274499">
            <w:pPr>
              <w:rPr>
                <w:rFonts w:ascii="Times New Roman" w:hAnsi="Times New Roman" w:cs="Times New Roman"/>
                <w:b/>
                <w:sz w:val="24"/>
                <w:szCs w:val="24"/>
              </w:rPr>
            </w:pPr>
            <w:r w:rsidRPr="003F4C34">
              <w:rPr>
                <w:rFonts w:ascii="Times New Roman" w:hAnsi="Times New Roman" w:cs="Times New Roman"/>
                <w:b/>
                <w:sz w:val="24"/>
                <w:szCs w:val="24"/>
              </w:rPr>
              <w:t>(2003-2015)</w:t>
            </w:r>
          </w:p>
        </w:tc>
        <w:tc>
          <w:tcPr>
            <w:tcW w:w="871"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Intervencionista</w:t>
            </w:r>
          </w:p>
        </w:tc>
        <w:tc>
          <w:tcPr>
            <w:tcW w:w="1624"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 xml:space="preserve">Rol inclusivo del consumo. </w:t>
            </w:r>
          </w:p>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Ciudadano devenido en consumidor</w:t>
            </w:r>
          </w:p>
        </w:tc>
        <w:tc>
          <w:tcPr>
            <w:tcW w:w="1742" w:type="pct"/>
            <w:shd w:val="clear" w:color="auto" w:fill="auto"/>
          </w:tcPr>
          <w:p w:rsidR="003F4C34" w:rsidRPr="003F4C34" w:rsidRDefault="003F4C34" w:rsidP="00274499">
            <w:pPr>
              <w:rPr>
                <w:rFonts w:ascii="Times New Roman" w:hAnsi="Times New Roman" w:cs="Times New Roman"/>
                <w:sz w:val="24"/>
                <w:szCs w:val="24"/>
              </w:rPr>
            </w:pPr>
            <w:r w:rsidRPr="003F4C34">
              <w:rPr>
                <w:rFonts w:ascii="Times New Roman" w:hAnsi="Times New Roman" w:cs="Times New Roman"/>
                <w:sz w:val="24"/>
                <w:szCs w:val="24"/>
              </w:rPr>
              <w:t>Reafirmación de la pertenencia e integración a partir del consumo impulsado por el Estado.</w:t>
            </w:r>
          </w:p>
        </w:tc>
      </w:tr>
    </w:tbl>
    <w:p w:rsidR="003F4C34" w:rsidRPr="003F4C34" w:rsidRDefault="003F4C34" w:rsidP="003F4C34">
      <w:pPr>
        <w:tabs>
          <w:tab w:val="left" w:pos="284"/>
          <w:tab w:val="left" w:pos="567"/>
        </w:tabs>
        <w:spacing w:after="120" w:line="240" w:lineRule="auto"/>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Fuente: Elaboración propia. </w:t>
      </w:r>
    </w:p>
    <w:p w:rsidR="003F4C34" w:rsidRPr="003F4C34" w:rsidRDefault="003F4C34" w:rsidP="003F4C34">
      <w:pPr>
        <w:spacing w:after="120" w:line="240" w:lineRule="auto"/>
        <w:rPr>
          <w:rFonts w:ascii="Times New Roman" w:hAnsi="Times New Roman" w:cs="Times New Roman"/>
          <w:sz w:val="24"/>
          <w:szCs w:val="24"/>
          <w:lang w:val="es-AR"/>
        </w:rPr>
      </w:pPr>
    </w:p>
    <w:p w:rsidR="00274499" w:rsidRDefault="00274499" w:rsidP="003F4C34">
      <w:pPr>
        <w:spacing w:after="120" w:line="240" w:lineRule="auto"/>
        <w:rPr>
          <w:rFonts w:ascii="Times New Roman" w:hAnsi="Times New Roman" w:cs="Times New Roman"/>
          <w:i/>
          <w:sz w:val="24"/>
          <w:szCs w:val="24"/>
          <w:lang w:val="es-AR"/>
        </w:rPr>
      </w:pPr>
    </w:p>
    <w:p w:rsidR="003F4C34" w:rsidRPr="003F4C34" w:rsidRDefault="003F4C34" w:rsidP="003F4C34">
      <w:pPr>
        <w:spacing w:after="120" w:line="240" w:lineRule="auto"/>
        <w:rPr>
          <w:rFonts w:ascii="Times New Roman" w:hAnsi="Times New Roman" w:cs="Times New Roman"/>
          <w:sz w:val="24"/>
          <w:szCs w:val="24"/>
          <w:lang w:val="es-AR"/>
        </w:rPr>
      </w:pPr>
      <w:r w:rsidRPr="003F4C34">
        <w:rPr>
          <w:rFonts w:ascii="Times New Roman" w:hAnsi="Times New Roman" w:cs="Times New Roman"/>
          <w:i/>
          <w:sz w:val="24"/>
          <w:szCs w:val="24"/>
          <w:lang w:val="es-AR"/>
        </w:rPr>
        <w:lastRenderedPageBreak/>
        <w:t>Peronismo: El trabajador devenido en consumidor</w:t>
      </w:r>
      <w:r w:rsidRPr="003F4C34">
        <w:rPr>
          <w:rFonts w:ascii="Times New Roman" w:hAnsi="Times New Roman" w:cs="Times New Roman"/>
          <w:sz w:val="24"/>
          <w:szCs w:val="24"/>
          <w:lang w:val="es-AR"/>
        </w:rPr>
        <w:t xml:space="preserve">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Son pocos –aunque en ascenso-  los estudios sobre peronismo que han priorizado abordarlo a partir de la óptica del consumo, como elemento relevante de la política económica nacional y también como elemento simbólico y cultural de la época. Elena (2011) analiza la expansión del consumo de los sectores populares y la consecuente reconfiguración de una nueva concepción de la ciudadanía. En la primera etapa del gobierno peronista, la prosperidad económica posterior a la segunda guerra mundial se combinó exitosamente con la generación de una sociedad de consumo de base popular, promovida objetiva y discursivamente  por la idea de “vida digna”, descrito por algunos como un proceso de “democratización del bienestar” (Torre &amp; Pastoriza, 2002; Schteingart, 2014). El rol regulatorio del Estado estuvo dirigido a mantener e incrementar el consumo de masas y a la domesticación del mercado interno. En este contexto, Socias y Schiavi (2014), advierten sobre el surgimiento del ciudadano (trabajador) devenido en consumidor a partir del acceso que tuvieron los trabajadores urbanos al consumo masivo e identifican una serie de políticas orientadas en esta dirección:  la regulación del precio de los alquileres; las negociaciones salariales; el control estatal sobre el comercio exterior; la aprobación de la Ley 12.830 de Precios Máximos (1946) y la Ley 12.983 contra el Agio, los Precios Abusivos y la Especulación (1947); la creación de la Dirección Nacional de Vigilancias de Precios y la Dirección Nacional de Alimentación. Además, otras medidas se impulsaron con la finalidad de fomentar el consumo en los sectores populares en las ciudades del país</w:t>
      </w:r>
      <w:r w:rsidRPr="003F4C34">
        <w:rPr>
          <w:rStyle w:val="EndnoteReference"/>
          <w:rFonts w:ascii="Times New Roman" w:hAnsi="Times New Roman" w:cs="Times New Roman"/>
          <w:sz w:val="24"/>
          <w:szCs w:val="24"/>
          <w:lang w:val="es-AR"/>
        </w:rPr>
        <w:endnoteReference w:id="8"/>
      </w:r>
      <w:r w:rsidRPr="003F4C34">
        <w:rPr>
          <w:rFonts w:ascii="Times New Roman" w:hAnsi="Times New Roman" w:cs="Times New Roman"/>
          <w:sz w:val="24"/>
          <w:szCs w:val="24"/>
          <w:lang w:val="es-AR"/>
        </w:rPr>
        <w:t xml:space="preserve">. En conjunto con la política de redistribución del ingreso se crearon subsidios a ciertos productos para la reducción de su precio (harina, carne, aceite) y se inauguraron las llamadas “ferias francas” que ofrecían productos a precios menores (Elena, 2012). “Los peronistas proclamaron un nuevo equilibrio de poder en el mercado, donde el Estado y los consumidores se unirían para derrotar a los enemigos comerciales del pueblo. Las autoridades remarcaban la importancia de proteger el consumo para la vitalidad de la nación, la ética de un orden socialmente justo y el triunfo del movimiento peronista” (Elena, 2012:22). Con el progresivo debilitamiento de la economía, las mejoras reales fueron reemplazadas por la propaganda estatal y un discurso tendiente a resaltar su papel de proveedor de bienes de consumo.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En la dimensión simbólica, Milanesio (2014) relaciona la pertenencia de clase y la identidad política que se configuró en este período como consecuencia del incremento sostenido de los sectores populares a lugares, eventos y bienes de consumo tradicionalmente exclusivo para los sectores medios y altos.  “El consumo se convirtió en una arena de conflicto por la distribución y apropiación de objetos y espacios y de sus significados” (Milanesio, 2014:122). En este sentido, el papel y el poder del consumo posibilitaron la reafirmación de la identidad de clase trabajadora, no a partir de la emulación</w:t>
      </w:r>
      <w:r w:rsidRPr="003F4C34">
        <w:rPr>
          <w:rStyle w:val="EndnoteReference"/>
          <w:rFonts w:ascii="Times New Roman" w:eastAsia="Calibri" w:hAnsi="Times New Roman" w:cs="Times New Roman"/>
          <w:sz w:val="24"/>
          <w:szCs w:val="24"/>
          <w:lang w:val="es-AR"/>
        </w:rPr>
        <w:endnoteReference w:id="9"/>
      </w:r>
      <w:r w:rsidRPr="003F4C34">
        <w:rPr>
          <w:rFonts w:ascii="Times New Roman" w:eastAsia="Calibri" w:hAnsi="Times New Roman" w:cs="Times New Roman"/>
          <w:sz w:val="24"/>
          <w:szCs w:val="24"/>
          <w:lang w:val="es-AR"/>
        </w:rPr>
        <w:t xml:space="preserve"> sino de la re-significación. </w:t>
      </w:r>
      <w:r w:rsidRPr="003F4C34">
        <w:rPr>
          <w:rFonts w:ascii="Times New Roman" w:hAnsi="Times New Roman" w:cs="Times New Roman"/>
          <w:sz w:val="24"/>
          <w:szCs w:val="24"/>
          <w:lang w:val="es-AR"/>
        </w:rPr>
        <w:t xml:space="preserve">Esto incluye un doble proceso, de adquisición y de re-significación: Por un lado el consumo de determinados bienes (históricamente prohibitivos) como forma de ascenso social y prosperidad. Por el otro, imprimir esos bienes de nuevos significados, a partir de los propios valores culturales y hábitos sociales. No se trata entonces de querer emular o parecerse a los sectores de mayores ingresos sino de poder tener acceso a los mismos bienes materiales y construir y reafirmar la identidad de clase.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Con todo, el modelo peronista forjó una nueva noción de ciudadanía, donde los sectores populares no solo demandan una mayor representación política sino también el derecho de poder alcanzar una mejor calidad de vida a partir del acceso a bienes de consumo. </w:t>
      </w:r>
    </w:p>
    <w:p w:rsidR="003F4C34" w:rsidRPr="003F4C34" w:rsidRDefault="003F4C34" w:rsidP="003F4C34">
      <w:pPr>
        <w:spacing w:after="120" w:line="240" w:lineRule="auto"/>
        <w:jc w:val="both"/>
        <w:rPr>
          <w:rFonts w:ascii="Times New Roman" w:hAnsi="Times New Roman" w:cs="Times New Roman"/>
          <w:i/>
          <w:sz w:val="24"/>
          <w:szCs w:val="24"/>
          <w:lang w:val="es-AR"/>
        </w:rPr>
      </w:pPr>
    </w:p>
    <w:p w:rsidR="003F4C34" w:rsidRPr="003F4C34" w:rsidRDefault="003F4C34" w:rsidP="003F4C34">
      <w:pPr>
        <w:spacing w:after="120" w:line="240" w:lineRule="auto"/>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Dictadura: Consumidor autónomo, ciudadano subordinado</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Desde el comienzo del autodenominado Proceso de Reorganización Nacional (1976-1983), uno de los  propósito declarados fue el de “eliminar el desorden y la corrupción consecuentes al desborde de la actividad sindical, de la especulación improductiva y de las falencias morales del peronismo” (Canitrot, 1980:456). En consecuencia, la política económica que priorizó la valorización financiera como principal estrategia, produjo una drástica modificación de la distribución de los ingresos de la </w:t>
      </w:r>
      <w:r w:rsidRPr="003F4C34">
        <w:rPr>
          <w:rFonts w:ascii="Times New Roman" w:hAnsi="Times New Roman" w:cs="Times New Roman"/>
          <w:sz w:val="24"/>
          <w:szCs w:val="24"/>
          <w:lang w:val="es-AR"/>
        </w:rPr>
        <w:lastRenderedPageBreak/>
        <w:t xml:space="preserve">economía nacional. En este esquema, el salario dejó de ser un factor clave para asegurar el nivel de demanda, pasando a ser un costo de producción que debía reducirse. El nivel de consumo de los trabajadores se vio drásticamente reducido, agudizado por el deterioro del poder adquisitivo de los salarios, el aumento de precios (a pesar del estancamiento de la demanda de ciertos bienes de consumo popular) y del congelamiento de los salarios nominales. Con todo, se produjo un notable retroceso del consumo de bienes – básicos y durables -  por parte de los sectores trabajadores (Rapoport, 2011).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Fridman señala la prevalencia de un discurso que resalta la libertad, acompañado de un conjunto de políticas y campañas donde el consumo era “sinónimo de libertad individual” (Fridman, 2008:72). El modelo del “individuo racional atomizado” buscó reemplazar a partir del </w:t>
      </w:r>
      <w:r w:rsidRPr="003F4C34">
        <w:rPr>
          <w:rFonts w:ascii="Times New Roman" w:hAnsi="Times New Roman" w:cs="Times New Roman"/>
          <w:i/>
          <w:sz w:val="24"/>
          <w:szCs w:val="24"/>
          <w:lang w:val="es-AR"/>
        </w:rPr>
        <w:t>homo economicus</w:t>
      </w:r>
      <w:r w:rsidRPr="003F4C34">
        <w:rPr>
          <w:rFonts w:ascii="Times New Roman" w:hAnsi="Times New Roman" w:cs="Times New Roman"/>
          <w:sz w:val="24"/>
          <w:szCs w:val="24"/>
          <w:lang w:val="es-AR"/>
        </w:rPr>
        <w:t xml:space="preserve">, la arraigada identidad peronista, considerada irracional y colectiva. En este sentido “para conseguir este cambio de mentalidad, el viejo discurso sobre los derechos de la clase trabajadora como actor colectivo fue reemplazado por dos figuras: consumidores e inversores” (Fridman, 2008:82). En paralelo, se generó una periodo breve de incremento del consumo para sectores de clase media debido al fácil acceso de artículos importados y viajes al exterior, al dólar barato y la facilidad de movimientos de capitales (Benítez &amp; Mónaco, 2007), conocido como fenómeno de “plata dulce”.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Así, al ser el mercado de una economía liberal el encargado de responder a consumidores –y no el Estado a trabajadores- lo que se invierte es, según el autor, el ideal peronista de ciudadanía.  Mientras el gobierno militar restringió los derechos de ciudadanía en todas las esferas, centró sus esfuerzos en crear y educar individuos-consumidores. La edición de boletines especializados, la aparición de asociaciones de consumidores y los programas educativos, son algunos ejemplos en sintonía con esta orientación.  </w:t>
      </w:r>
    </w:p>
    <w:p w:rsidR="003F4C34" w:rsidRPr="003F4C34" w:rsidRDefault="003F4C34" w:rsidP="003F4C34">
      <w:pPr>
        <w:spacing w:after="120" w:line="240" w:lineRule="auto"/>
        <w:jc w:val="both"/>
        <w:rPr>
          <w:rFonts w:ascii="Times New Roman" w:hAnsi="Times New Roman" w:cs="Times New Roman"/>
          <w:sz w:val="24"/>
          <w:szCs w:val="24"/>
          <w:lang w:val="es-AR"/>
        </w:rPr>
      </w:pPr>
    </w:p>
    <w:p w:rsidR="003F4C34" w:rsidRPr="003F4C34" w:rsidRDefault="003F4C34" w:rsidP="003F4C34">
      <w:pPr>
        <w:spacing w:after="120" w:line="240" w:lineRule="auto"/>
        <w:rPr>
          <w:rFonts w:ascii="Times New Roman" w:hAnsi="Times New Roman" w:cs="Times New Roman"/>
          <w:sz w:val="24"/>
          <w:szCs w:val="24"/>
          <w:lang w:val="es-AR"/>
        </w:rPr>
      </w:pPr>
      <w:r w:rsidRPr="003F4C34">
        <w:rPr>
          <w:rFonts w:ascii="Times New Roman" w:hAnsi="Times New Roman" w:cs="Times New Roman"/>
          <w:i/>
          <w:sz w:val="24"/>
          <w:szCs w:val="24"/>
          <w:lang w:val="es-AR"/>
        </w:rPr>
        <w:t xml:space="preserve">Menemismo: Mercado como sucedáneo de la ciudadanía   </w:t>
      </w:r>
      <w:r w:rsidRPr="003F4C34">
        <w:rPr>
          <w:rFonts w:ascii="Times New Roman" w:hAnsi="Times New Roman" w:cs="Times New Roman"/>
          <w:sz w:val="24"/>
          <w:szCs w:val="24"/>
          <w:lang w:val="es-AR"/>
        </w:rPr>
        <w:t xml:space="preserve"> </w:t>
      </w:r>
    </w:p>
    <w:p w:rsidR="003F4C34" w:rsidRPr="003F4C34" w:rsidRDefault="003F4C34" w:rsidP="003F4C34">
      <w:pPr>
        <w:spacing w:after="120" w:line="240" w:lineRule="auto"/>
        <w:jc w:val="both"/>
        <w:rPr>
          <w:rFonts w:ascii="Times New Roman" w:hAnsi="Times New Roman" w:cs="Times New Roman"/>
          <w:color w:val="000000"/>
          <w:sz w:val="24"/>
          <w:szCs w:val="24"/>
          <w:lang w:val="es-AR"/>
        </w:rPr>
      </w:pPr>
      <w:r w:rsidRPr="003F4C34">
        <w:rPr>
          <w:rFonts w:ascii="Times New Roman" w:hAnsi="Times New Roman" w:cs="Times New Roman"/>
          <w:sz w:val="24"/>
          <w:szCs w:val="24"/>
          <w:lang w:val="es-AR"/>
        </w:rPr>
        <w:t>Con la recuperación de la democracia, durante el gobierno de Raúl Alfonsín (1983-1989)</w:t>
      </w:r>
      <w:r w:rsidRPr="003F4C34">
        <w:rPr>
          <w:rStyle w:val="EndnoteReference"/>
          <w:rFonts w:ascii="Times New Roman" w:hAnsi="Times New Roman" w:cs="Times New Roman"/>
          <w:sz w:val="24"/>
          <w:szCs w:val="24"/>
          <w:lang w:val="es-AR"/>
        </w:rPr>
        <w:endnoteReference w:id="10"/>
      </w:r>
      <w:r w:rsidRPr="003F4C34">
        <w:rPr>
          <w:rFonts w:ascii="Times New Roman" w:hAnsi="Times New Roman" w:cs="Times New Roman"/>
          <w:sz w:val="24"/>
          <w:szCs w:val="24"/>
          <w:lang w:val="es-AR"/>
        </w:rPr>
        <w:t xml:space="preserve"> surgió un relato crítico hacia la cultura del consumidor (vinculada a la individualidad, el despilfarro y la especulación financiera que prevaleció durante la dictadura) (Fridman, 2008). Sin embargo, con la profundización del modelo neoliberal encarado por el menemismo, se reciclan las políticas y las narrativas que colocan nuevamente en escena al consumidor individual y ostentoso (asociado al famoso dicho “deme dos”)</w:t>
      </w:r>
      <w:r w:rsidRPr="003F4C34">
        <w:rPr>
          <w:rStyle w:val="EndnoteReference"/>
          <w:rFonts w:ascii="Times New Roman" w:hAnsi="Times New Roman" w:cs="Times New Roman"/>
          <w:sz w:val="24"/>
          <w:szCs w:val="24"/>
          <w:lang w:val="es-AR"/>
        </w:rPr>
        <w:endnoteReference w:id="11"/>
      </w:r>
      <w:r w:rsidRPr="003F4C34">
        <w:rPr>
          <w:rFonts w:ascii="Times New Roman" w:hAnsi="Times New Roman" w:cs="Times New Roman"/>
          <w:sz w:val="24"/>
          <w:szCs w:val="24"/>
          <w:lang w:val="es-AR"/>
        </w:rPr>
        <w:t xml:space="preserve">. </w:t>
      </w:r>
      <w:r w:rsidRPr="003F4C34">
        <w:rPr>
          <w:rFonts w:ascii="Times New Roman" w:eastAsia="Calibri" w:hAnsi="Times New Roman" w:cs="Times New Roman"/>
          <w:sz w:val="24"/>
          <w:szCs w:val="24"/>
          <w:lang w:val="es-AR"/>
        </w:rPr>
        <w:t xml:space="preserve">Svampa se </w:t>
      </w:r>
      <w:r w:rsidRPr="003F4C34">
        <w:rPr>
          <w:rFonts w:ascii="Times New Roman" w:hAnsi="Times New Roman" w:cs="Times New Roman"/>
          <w:sz w:val="24"/>
          <w:szCs w:val="24"/>
          <w:lang w:val="es-AR"/>
        </w:rPr>
        <w:t xml:space="preserve">refiere al “consumidor puro” para identificar al proceso de “inclusión preferencial” a través del consumo, que caracterizó al modelo neoliberal-menemista. Este implicó una doble funcionalidad: Por un lado, operaba como legitimador del modelo ante la mirada ajena (extranjera) mientras que por el otro, al interior del país, intensificaba y ocultaba los efectos excluyentes del programa económico (ya que la contracara de la apertura al consumo como el que se dio en el período fue la destrucción de numerosas empresas nacionales y consecuentemente, del empleo) (Svampa, 2005). Frente a esta inclusión preferencial, </w:t>
      </w:r>
      <w:r w:rsidRPr="003F4C34">
        <w:rPr>
          <w:rFonts w:ascii="Times New Roman" w:hAnsi="Times New Roman" w:cs="Times New Roman"/>
          <w:color w:val="000000"/>
          <w:sz w:val="24"/>
          <w:szCs w:val="24"/>
          <w:lang w:val="es-AR"/>
        </w:rPr>
        <w:t xml:space="preserve">los sectores más postergados quedaron excluidos de la vida nacional como consumidores </w:t>
      </w:r>
      <w:sdt>
        <w:sdtPr>
          <w:rPr>
            <w:rFonts w:ascii="Times New Roman" w:hAnsi="Times New Roman" w:cs="Times New Roman"/>
            <w:color w:val="000000"/>
            <w:sz w:val="24"/>
            <w:szCs w:val="24"/>
            <w:lang w:val="es-AR"/>
          </w:rPr>
          <w:id w:val="-876703915"/>
          <w:citation/>
        </w:sdtPr>
        <w:sdtEndPr/>
        <w:sdtContent>
          <w:r w:rsidRPr="003F4C34">
            <w:rPr>
              <w:rFonts w:ascii="Times New Roman" w:hAnsi="Times New Roman" w:cs="Times New Roman"/>
              <w:color w:val="000000"/>
              <w:sz w:val="24"/>
              <w:szCs w:val="24"/>
              <w:lang w:val="es-AR"/>
            </w:rPr>
            <w:fldChar w:fldCharType="begin"/>
          </w:r>
          <w:r w:rsidRPr="003F4C34">
            <w:rPr>
              <w:rFonts w:ascii="Times New Roman" w:hAnsi="Times New Roman" w:cs="Times New Roman"/>
              <w:color w:val="000000"/>
              <w:sz w:val="24"/>
              <w:szCs w:val="24"/>
              <w:lang w:val="es-AR"/>
            </w:rPr>
            <w:instrText xml:space="preserve"> CITATION Eze12 \l 11274 </w:instrText>
          </w:r>
          <w:r w:rsidRPr="003F4C34">
            <w:rPr>
              <w:rFonts w:ascii="Times New Roman" w:hAnsi="Times New Roman" w:cs="Times New Roman"/>
              <w:color w:val="000000"/>
              <w:sz w:val="24"/>
              <w:szCs w:val="24"/>
              <w:lang w:val="es-AR"/>
            </w:rPr>
            <w:fldChar w:fldCharType="separate"/>
          </w:r>
          <w:r w:rsidRPr="003F4C34">
            <w:rPr>
              <w:rFonts w:ascii="Times New Roman" w:hAnsi="Times New Roman" w:cs="Times New Roman"/>
              <w:noProof/>
              <w:color w:val="000000"/>
              <w:sz w:val="24"/>
              <w:szCs w:val="24"/>
              <w:lang w:val="es-AR"/>
            </w:rPr>
            <w:t>(Adamovsky, 2012)</w:t>
          </w:r>
          <w:r w:rsidRPr="003F4C34">
            <w:rPr>
              <w:rFonts w:ascii="Times New Roman" w:hAnsi="Times New Roman" w:cs="Times New Roman"/>
              <w:color w:val="000000"/>
              <w:sz w:val="24"/>
              <w:szCs w:val="24"/>
              <w:lang w:val="es-AR"/>
            </w:rPr>
            <w:fldChar w:fldCharType="end"/>
          </w:r>
        </w:sdtContent>
      </w:sdt>
      <w:r w:rsidRPr="003F4C34">
        <w:rPr>
          <w:rFonts w:ascii="Times New Roman" w:hAnsi="Times New Roman" w:cs="Times New Roman"/>
          <w:color w:val="000000"/>
          <w:sz w:val="24"/>
          <w:szCs w:val="24"/>
          <w:lang w:val="es-AR"/>
        </w:rPr>
        <w:t xml:space="preserve">. </w:t>
      </w:r>
    </w:p>
    <w:p w:rsidR="003F4C34" w:rsidRPr="003F4C34" w:rsidRDefault="003F4C34" w:rsidP="003F4C34">
      <w:pPr>
        <w:spacing w:after="120" w:line="240" w:lineRule="auto"/>
        <w:jc w:val="both"/>
        <w:rPr>
          <w:rFonts w:ascii="Times New Roman" w:eastAsia="Calibri" w:hAnsi="Times New Roman" w:cs="Times New Roman"/>
          <w:sz w:val="24"/>
          <w:szCs w:val="24"/>
          <w:lang w:val="es-AR"/>
        </w:rPr>
      </w:pPr>
      <w:r w:rsidRPr="003F4C34">
        <w:rPr>
          <w:rFonts w:ascii="Times New Roman" w:hAnsi="Times New Roman" w:cs="Times New Roman"/>
          <w:sz w:val="24"/>
          <w:szCs w:val="24"/>
          <w:lang w:val="es-AR"/>
        </w:rPr>
        <w:t>En concordancia con el modelo socioeconómico</w:t>
      </w:r>
      <w:r w:rsidRPr="003F4C34">
        <w:rPr>
          <w:rStyle w:val="EndnoteReference"/>
          <w:rFonts w:ascii="Times New Roman" w:hAnsi="Times New Roman" w:cs="Times New Roman"/>
          <w:sz w:val="24"/>
          <w:szCs w:val="24"/>
          <w:lang w:val="es-AR"/>
        </w:rPr>
        <w:endnoteReference w:id="12"/>
      </w:r>
      <w:r w:rsidRPr="003F4C34">
        <w:rPr>
          <w:rFonts w:ascii="Times New Roman" w:hAnsi="Times New Roman" w:cs="Times New Roman"/>
          <w:sz w:val="24"/>
          <w:szCs w:val="24"/>
          <w:lang w:val="es-AR"/>
        </w:rPr>
        <w:t xml:space="preserve"> y las formas de intervención estatal que primaron durante el período, se instaló una definición neoliberal de la ciudadanía que se caracterizó por </w:t>
      </w:r>
      <w:r w:rsidRPr="003F4C34">
        <w:rPr>
          <w:rFonts w:ascii="Times New Roman" w:eastAsia="Calibri" w:hAnsi="Times New Roman" w:cs="Times New Roman"/>
          <w:sz w:val="24"/>
          <w:szCs w:val="24"/>
          <w:lang w:val="es-AR"/>
        </w:rPr>
        <w:t xml:space="preserve">su impronta individualista, convirtiendo al mercado como sucedáneo de la ciudadanía. Esta concepción neoliberal tuvo su correlato en el terreno de las políticas sociales al reducir a la ciudadanía en términos de solidaridad, a partir de la definición que se hace de la pobreza y de quienes resultan sujetos necesitados de la asistencia pública y privada (Dagnino, 2008).  </w:t>
      </w:r>
      <w:r w:rsidRPr="003F4C34">
        <w:rPr>
          <w:rFonts w:ascii="Times New Roman" w:hAnsi="Times New Roman" w:cs="Times New Roman"/>
          <w:sz w:val="24"/>
          <w:szCs w:val="24"/>
          <w:lang w:val="es-MX"/>
        </w:rPr>
        <w:t>S</w:t>
      </w:r>
      <w:r w:rsidRPr="003F4C34">
        <w:rPr>
          <w:rFonts w:ascii="Times New Roman" w:eastAsia="Calibri" w:hAnsi="Times New Roman" w:cs="Times New Roman"/>
          <w:sz w:val="24"/>
          <w:szCs w:val="24"/>
          <w:lang w:val="es-MX"/>
        </w:rPr>
        <w:t>i bien ya a principios de los ´80 se vislumbraban dinámicas estructurales de pobreza e incipiente desempleo, no fue hasta mediados de los ´90 donde “la definición de pobreza triunfaría como categoría organizadora de las formas de intervención estatal legítima sobre la cuestión social” (D´Amico, 2013:2).</w:t>
      </w:r>
      <w:r w:rsidRPr="003F4C34">
        <w:rPr>
          <w:rFonts w:ascii="Times New Roman" w:hAnsi="Times New Roman" w:cs="Times New Roman"/>
          <w:sz w:val="24"/>
          <w:szCs w:val="24"/>
          <w:lang w:val="es-MX"/>
        </w:rPr>
        <w:t xml:space="preserve"> </w:t>
      </w:r>
      <w:r w:rsidRPr="003F4C34">
        <w:rPr>
          <w:rFonts w:ascii="Times New Roman" w:eastAsia="Calibri" w:hAnsi="Times New Roman" w:cs="Times New Roman"/>
          <w:sz w:val="24"/>
          <w:szCs w:val="24"/>
          <w:lang w:val="es-AR"/>
        </w:rPr>
        <w:t>En este contexto, se configura un fuerte proceso de “asistencialización”</w:t>
      </w:r>
      <w:r w:rsidRPr="003F4C34">
        <w:rPr>
          <w:rStyle w:val="EndnoteReference"/>
          <w:rFonts w:ascii="Times New Roman" w:hAnsi="Times New Roman" w:cs="Times New Roman"/>
          <w:sz w:val="24"/>
          <w:szCs w:val="24"/>
          <w:lang w:val="es-AR"/>
        </w:rPr>
        <w:endnoteReference w:id="13"/>
      </w:r>
      <w:r w:rsidRPr="003F4C34">
        <w:rPr>
          <w:rFonts w:ascii="Times New Roman" w:eastAsia="Calibri" w:hAnsi="Times New Roman" w:cs="Times New Roman"/>
          <w:sz w:val="24"/>
          <w:szCs w:val="24"/>
          <w:lang w:val="es-AR"/>
        </w:rPr>
        <w:t xml:space="preserve">, recayendo en ella el hecho de garantizar la supervivencia de la ciudadanía (D´Amico, 2013). </w:t>
      </w:r>
    </w:p>
    <w:p w:rsidR="003F4C34" w:rsidRPr="003F4C34" w:rsidRDefault="003F4C34" w:rsidP="003F4C34">
      <w:pPr>
        <w:spacing w:after="120" w:line="240" w:lineRule="auto"/>
        <w:jc w:val="both"/>
        <w:rPr>
          <w:rFonts w:ascii="Times New Roman" w:hAnsi="Times New Roman" w:cs="Times New Roman"/>
          <w:sz w:val="24"/>
          <w:szCs w:val="24"/>
          <w:lang w:val="es-AR"/>
        </w:rPr>
      </w:pPr>
    </w:p>
    <w:p w:rsidR="003F4C34" w:rsidRPr="003F4C34" w:rsidRDefault="003F4C34" w:rsidP="003F4C34">
      <w:pPr>
        <w:spacing w:after="120" w:line="240" w:lineRule="auto"/>
        <w:rPr>
          <w:rFonts w:ascii="Times New Roman" w:hAnsi="Times New Roman" w:cs="Times New Roman"/>
          <w:i/>
          <w:sz w:val="24"/>
          <w:szCs w:val="24"/>
          <w:lang w:val="es-AR"/>
        </w:rPr>
      </w:pPr>
      <w:r w:rsidRPr="003F4C34">
        <w:rPr>
          <w:rFonts w:ascii="Times New Roman" w:hAnsi="Times New Roman" w:cs="Times New Roman"/>
          <w:i/>
          <w:sz w:val="24"/>
          <w:szCs w:val="24"/>
          <w:lang w:val="es-AR"/>
        </w:rPr>
        <w:lastRenderedPageBreak/>
        <w:t xml:space="preserve">Kirchnerismo: La revalorización del consumo popular  </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En el marco de una etapa de crecimiento económico regional, una de las principales característica del nuevo gobierno fue el lugar preponderante que ocupó, en una primera etapa, la política de recuperación de la protección social, y en un segundo momento, una fuerte política de rehabilitación económica donde el consumo es definido como eje del crecimiento. Wilkis sostiene que en los años posteriores a la crisis de 2001</w:t>
      </w:r>
      <w:r w:rsidRPr="003F4C34">
        <w:rPr>
          <w:rStyle w:val="EndnoteReference"/>
          <w:rFonts w:ascii="Times New Roman" w:hAnsi="Times New Roman" w:cs="Times New Roman"/>
          <w:sz w:val="24"/>
          <w:szCs w:val="24"/>
          <w:lang w:val="es-AR"/>
        </w:rPr>
        <w:endnoteReference w:id="14"/>
      </w:r>
      <w:r w:rsidRPr="003F4C34">
        <w:rPr>
          <w:rFonts w:ascii="Times New Roman" w:hAnsi="Times New Roman" w:cs="Times New Roman"/>
          <w:sz w:val="24"/>
          <w:szCs w:val="24"/>
          <w:lang w:val="es-AR"/>
        </w:rPr>
        <w:t>, el Estado argentino cambió el eje de las políticas de intervención desde una política de contención que intenta prevenir o frenar el deterioro de las condiciones de vida a una política de rehabilitación económica, donde el dinero es “enmarcado en el uso positivo que tiene no  sólo para sus receptores sino para el conjunto de la economía” (Wilkis, 2012). En este sentido, la ayuda social tiene valor político no solo porque saca de la pobreza a las personas, sino porque el consumo popular es definido como motor del crecimiento.</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Al observar datos comparativos sobre el gasto de los hogares (gráfico 1), se evidencia el lugar ascendente que tienen los sectores más bajos de la población en el gasto de consumo. Se observa como a medida que aumenta el consumo de los hogares más relegados (quintil 1 y 2), desciende el de los más pudientes (quintil 5), denotando una clara reducción en la brecha. Los dos primeros pasaron de abarcar un 23 a un 29 por ciento del total del gasto de consumo, mientras que el peso del quinto se redujo de un 38 a un 31 por ciento. </w:t>
      </w:r>
    </w:p>
    <w:p w:rsidR="003F4C34" w:rsidRPr="003F4C34" w:rsidRDefault="003F4C34" w:rsidP="003F4C34">
      <w:pPr>
        <w:pStyle w:val="Caption"/>
        <w:spacing w:after="120"/>
        <w:rPr>
          <w:rFonts w:ascii="Times New Roman" w:hAnsi="Times New Roman" w:cs="Times New Roman"/>
          <w:b w:val="0"/>
          <w:color w:val="auto"/>
          <w:sz w:val="24"/>
          <w:szCs w:val="24"/>
        </w:rPr>
      </w:pPr>
    </w:p>
    <w:p w:rsidR="003F4C34" w:rsidRPr="003F4C34" w:rsidRDefault="003F4C34" w:rsidP="003F4C34">
      <w:pPr>
        <w:pStyle w:val="Caption"/>
        <w:spacing w:after="120"/>
        <w:rPr>
          <w:rFonts w:ascii="Times New Roman" w:hAnsi="Times New Roman" w:cs="Times New Roman"/>
          <w:b w:val="0"/>
          <w:color w:val="auto"/>
          <w:sz w:val="24"/>
          <w:szCs w:val="24"/>
        </w:rPr>
      </w:pPr>
      <w:r w:rsidRPr="003F4C34">
        <w:rPr>
          <w:rFonts w:ascii="Times New Roman" w:hAnsi="Times New Roman" w:cs="Times New Roman"/>
          <w:b w:val="0"/>
          <w:color w:val="auto"/>
          <w:sz w:val="24"/>
          <w:szCs w:val="24"/>
        </w:rPr>
        <w:t>Gráfico 1. Participación de cada quintil de ingreso per cápita en el gasto de consumo total de los hogares. 1997-1998, 2004-2005 y 2012-2013</w:t>
      </w:r>
    </w:p>
    <w:p w:rsidR="003F4C34" w:rsidRPr="003F4C34" w:rsidRDefault="003F4C34" w:rsidP="003F4C34">
      <w:pPr>
        <w:pStyle w:val="Caption"/>
        <w:spacing w:after="120"/>
        <w:rPr>
          <w:rFonts w:ascii="Times New Roman" w:hAnsi="Times New Roman" w:cs="Times New Roman"/>
          <w:b w:val="0"/>
          <w:color w:val="auto"/>
          <w:sz w:val="24"/>
          <w:szCs w:val="24"/>
        </w:rPr>
      </w:pPr>
      <w:r w:rsidRPr="003F4C34">
        <w:rPr>
          <w:rFonts w:ascii="Times New Roman" w:hAnsi="Times New Roman" w:cs="Times New Roman"/>
          <w:noProof/>
          <w:sz w:val="24"/>
          <w:szCs w:val="24"/>
        </w:rPr>
        <w:drawing>
          <wp:inline distT="0" distB="0" distL="0" distR="0" wp14:anchorId="1D306617" wp14:editId="64C92F09">
            <wp:extent cx="4364966" cy="2398143"/>
            <wp:effectExtent l="0" t="0" r="17145" b="25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F4C34" w:rsidRPr="003F4C34" w:rsidRDefault="003F4C34" w:rsidP="003F4C34">
      <w:pPr>
        <w:pStyle w:val="Caption"/>
        <w:spacing w:after="120"/>
        <w:rPr>
          <w:rFonts w:ascii="Times New Roman" w:hAnsi="Times New Roman" w:cs="Times New Roman"/>
          <w:b w:val="0"/>
          <w:color w:val="auto"/>
          <w:sz w:val="24"/>
          <w:szCs w:val="24"/>
        </w:rPr>
      </w:pPr>
      <w:r w:rsidRPr="003F4C34">
        <w:rPr>
          <w:rFonts w:ascii="Times New Roman" w:hAnsi="Times New Roman" w:cs="Times New Roman"/>
          <w:b w:val="0"/>
          <w:color w:val="auto"/>
          <w:sz w:val="24"/>
          <w:szCs w:val="24"/>
        </w:rPr>
        <w:t>Fuente: Elaboración propia en base a informe de resultados de la Encuesta Nacional de Gastos de los Hogares 2012/2013. (Indec)</w:t>
      </w:r>
    </w:p>
    <w:p w:rsidR="003F4C34" w:rsidRPr="003F4C34" w:rsidRDefault="003F4C34" w:rsidP="003F4C34">
      <w:pPr>
        <w:spacing w:after="120" w:line="240" w:lineRule="auto"/>
        <w:rPr>
          <w:rFonts w:ascii="Times New Roman" w:hAnsi="Times New Roman" w:cs="Times New Roman"/>
          <w:sz w:val="24"/>
          <w:szCs w:val="24"/>
          <w:lang w:val="es-AR"/>
        </w:rPr>
      </w:pP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Entre los factores que incentivaron el incremento del poder adquisitivo de los sectores de menor ingreso (al menos hasta 2011) y el consecuente fortalecimiento del mercado interno, no solo se destaca el aumento de empleo y del salario real sino también la combinación de un conjunto de políticas sociales (aumento en las asignaciones familiares, aumentos en jubilaciones y pensiones, programas de transferencia condicionada de ingresos) y económicas (subsidio a los servicios básicos y transporte). Además, distintos programas fueron puestos en marcha para sostener el nivel de consumo. Entre estos se destacan: “Ahora 12” (programa de fomento al consumo y la producción, que permite la comprar en 12 cuotas sin interés con tarjeta de crédito en comercios adheridos</w:t>
      </w:r>
      <w:r w:rsidRPr="003F4C34">
        <w:rPr>
          <w:rStyle w:val="EndnoteReference"/>
          <w:rFonts w:ascii="Times New Roman" w:hAnsi="Times New Roman" w:cs="Times New Roman"/>
          <w:sz w:val="24"/>
          <w:szCs w:val="24"/>
          <w:lang w:val="es-AR"/>
        </w:rPr>
        <w:endnoteReference w:id="15"/>
      </w:r>
      <w:r w:rsidRPr="003F4C34">
        <w:rPr>
          <w:rFonts w:ascii="Times New Roman" w:hAnsi="Times New Roman" w:cs="Times New Roman"/>
          <w:sz w:val="24"/>
          <w:szCs w:val="24"/>
          <w:lang w:val="es-AR"/>
        </w:rPr>
        <w:t xml:space="preserve">); “SuBebeneficio” (programa de descuento y beneficios en la compra de bienes y servicios por medio de tarjeta de transporte –SUBE- diseñado para las personas que no pueden acceder a una tarjeta de crédito); “Argenta” (programa para jubilados y pensionados que, mediante tarjeta permite el acceso </w:t>
      </w:r>
      <w:r w:rsidRPr="003F4C34">
        <w:rPr>
          <w:rFonts w:ascii="Times New Roman" w:hAnsi="Times New Roman" w:cs="Times New Roman"/>
          <w:sz w:val="24"/>
          <w:szCs w:val="24"/>
          <w:lang w:val="es-AR"/>
        </w:rPr>
        <w:lastRenderedPageBreak/>
        <w:t>compra, beneficios en comercios y prestamos); “Precios Cuidados” (acuerdo de precios para productos de la canasta básica); “Renovate” (planes para recambio y financiación de heladera y/o lavarropas) entre muchos otros. Todas con una impronta popular muy marcada, representaron un componente central en la base política del gobierno para fortalecer el mercado interno, estrategia que se volvió más evidente ante las dificultades económicas.</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Con todo, el modelo político-económico se legitima sobre el aumento y el sostenimiento de la capacidad de consumo. En contraposición al período anterior, la acción estatal despliega distintas estrategias para generar avances en la ciudadanía a partir del consumo (Svampa, 2005).  Si como se indicó anteriormente, el rasgo fundamental de la política social de mediados de los noventa buscó garantizar la “supervivencia de la ciudadanía”, el del nuevo milenio se caracteriza por orientarse a generar “ciudadanos consumidores”. </w:t>
      </w:r>
      <w:r w:rsidRPr="003F4C34">
        <w:rPr>
          <w:rFonts w:ascii="Times New Roman" w:eastAsia="Times New Roman" w:hAnsi="Times New Roman" w:cs="Times New Roman"/>
          <w:color w:val="000000"/>
          <w:sz w:val="24"/>
          <w:szCs w:val="24"/>
          <w:lang w:val="es-AR"/>
        </w:rPr>
        <w:t xml:space="preserve">A diferencia de lo ocurrido en la década del noventa, donde el mercado ocupaba un rol central en la asignación de bienes y servicios y las políticas sociales se orientaban a la reducción de la extrema pobreza, en el nuevo milenio el Estado comienza a ejercer un papel regulador y a generar avances en el incremento de la capacidad de consumo de los sectores más postergados. </w:t>
      </w:r>
    </w:p>
    <w:p w:rsidR="003F4C34" w:rsidRPr="003F4C34" w:rsidRDefault="003F4C34" w:rsidP="003F4C34">
      <w:pPr>
        <w:tabs>
          <w:tab w:val="num" w:pos="720"/>
        </w:tabs>
        <w:spacing w:after="120" w:line="240" w:lineRule="auto"/>
        <w:jc w:val="both"/>
        <w:rPr>
          <w:rFonts w:ascii="Times New Roman" w:eastAsia="Times New Roman" w:hAnsi="Times New Roman" w:cs="Times New Roman"/>
          <w:color w:val="000000"/>
          <w:sz w:val="24"/>
          <w:szCs w:val="24"/>
          <w:lang w:val="es-AR"/>
        </w:rPr>
      </w:pPr>
      <w:r w:rsidRPr="003F4C34">
        <w:rPr>
          <w:rFonts w:ascii="Times New Roman" w:eastAsia="Times New Roman" w:hAnsi="Times New Roman" w:cs="Times New Roman"/>
          <w:color w:val="000000"/>
          <w:sz w:val="24"/>
          <w:szCs w:val="24"/>
          <w:lang w:val="es-AR"/>
        </w:rPr>
        <w:t xml:space="preserve">El entramado político económico fue acompañado de una estrategia discursiva que se analiza a continuación. </w:t>
      </w:r>
    </w:p>
    <w:p w:rsidR="003F4C34" w:rsidRPr="003F4C34" w:rsidRDefault="003F4C34" w:rsidP="003F4C34">
      <w:pPr>
        <w:tabs>
          <w:tab w:val="num" w:pos="720"/>
        </w:tabs>
        <w:spacing w:after="120" w:line="240" w:lineRule="auto"/>
        <w:jc w:val="both"/>
        <w:rPr>
          <w:rFonts w:ascii="Times New Roman" w:eastAsia="Times New Roman" w:hAnsi="Times New Roman" w:cs="Times New Roman"/>
          <w:color w:val="000000"/>
          <w:sz w:val="24"/>
          <w:szCs w:val="24"/>
          <w:lang w:val="es-AR"/>
        </w:rPr>
      </w:pPr>
    </w:p>
    <w:p w:rsidR="003F4C34" w:rsidRPr="003F4C34" w:rsidRDefault="003F4C34" w:rsidP="003F4C34">
      <w:pPr>
        <w:tabs>
          <w:tab w:val="num" w:pos="720"/>
        </w:tabs>
        <w:spacing w:after="120" w:line="240" w:lineRule="auto"/>
        <w:jc w:val="both"/>
        <w:rPr>
          <w:rFonts w:ascii="Times New Roman" w:eastAsia="Times New Roman" w:hAnsi="Times New Roman" w:cs="Times New Roman"/>
          <w:b/>
          <w:color w:val="000000"/>
          <w:sz w:val="24"/>
          <w:szCs w:val="24"/>
          <w:lang w:val="es-AR" w:eastAsia="es-AR"/>
        </w:rPr>
      </w:pPr>
      <w:r>
        <w:rPr>
          <w:rFonts w:ascii="Times New Roman" w:eastAsia="Times New Roman" w:hAnsi="Times New Roman" w:cs="Times New Roman"/>
          <w:b/>
          <w:color w:val="000000"/>
          <w:sz w:val="24"/>
          <w:szCs w:val="24"/>
          <w:lang w:val="es-AR" w:eastAsia="es-AR"/>
        </w:rPr>
        <w:t>3. L</w:t>
      </w:r>
      <w:r w:rsidRPr="003F4C34">
        <w:rPr>
          <w:rFonts w:ascii="Times New Roman" w:eastAsia="Times New Roman" w:hAnsi="Times New Roman" w:cs="Times New Roman"/>
          <w:b/>
          <w:color w:val="000000"/>
          <w:sz w:val="24"/>
          <w:szCs w:val="24"/>
          <w:lang w:val="es-AR" w:eastAsia="es-AR"/>
        </w:rPr>
        <w:t>a definición institucional del consumo</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Teniendo en cuenta la incorporación al consumo de los sectores populares, nos preguntamos cómo se definió políticamente el consumo en los discursos presidenciales del decenio 2003-2015 que presentan los mandatarios de Estado. Para ello, se revisaron todos los discursos donde se hace mención directa a la temática del consumo</w:t>
      </w:r>
      <w:r w:rsidRPr="003F4C34">
        <w:rPr>
          <w:rStyle w:val="EndnoteReference"/>
          <w:rFonts w:ascii="Times New Roman" w:hAnsi="Times New Roman" w:cs="Times New Roman"/>
          <w:sz w:val="24"/>
          <w:szCs w:val="24"/>
          <w:lang w:val="es-AR"/>
        </w:rPr>
        <w:endnoteReference w:id="16"/>
      </w:r>
      <w:r w:rsidRPr="003F4C34">
        <w:rPr>
          <w:rFonts w:ascii="Times New Roman" w:hAnsi="Times New Roman" w:cs="Times New Roman"/>
          <w:sz w:val="24"/>
          <w:szCs w:val="24"/>
          <w:lang w:val="es-AR"/>
        </w:rPr>
        <w:t xml:space="preserve"> (ver resumen en cuadro 2).</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Se pretende a partir de esto, desentramar la mirada institucional que existe en relación a la definición y la relevancia política, social y económica que adquiere el consumo y el lugar que éste ocupa como eje fundamental del crecimiento económico. </w:t>
      </w:r>
    </w:p>
    <w:p w:rsidR="003F4C34" w:rsidRPr="003F4C34" w:rsidRDefault="003F4C34" w:rsidP="003F4C34">
      <w:pPr>
        <w:spacing w:after="120" w:line="240" w:lineRule="auto"/>
        <w:jc w:val="both"/>
        <w:rPr>
          <w:rFonts w:ascii="Times New Roman" w:hAnsi="Times New Roman" w:cs="Times New Roman"/>
          <w:sz w:val="24"/>
          <w:szCs w:val="24"/>
          <w:lang w:val="es-AR"/>
        </w:rPr>
      </w:pP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Cuadro 2. Discursos oficiales presidenciales 2003-2013 </w:t>
      </w:r>
    </w:p>
    <w:tbl>
      <w:tblPr>
        <w:tblStyle w:val="PlainTable2"/>
        <w:tblW w:w="5000" w:type="pct"/>
        <w:tblLayout w:type="fixed"/>
        <w:tblLook w:val="06E0" w:firstRow="1" w:lastRow="1" w:firstColumn="1" w:lastColumn="0" w:noHBand="1" w:noVBand="1"/>
      </w:tblPr>
      <w:tblGrid>
        <w:gridCol w:w="1959"/>
        <w:gridCol w:w="1496"/>
        <w:gridCol w:w="1723"/>
        <w:gridCol w:w="2660"/>
        <w:gridCol w:w="1801"/>
      </w:tblGrid>
      <w:tr w:rsidR="00BA5946" w:rsidRPr="00274499" w:rsidTr="0027449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 w:type="pct"/>
            <w:noWrap/>
          </w:tcPr>
          <w:p w:rsidR="00BA5946" w:rsidRPr="00274499" w:rsidRDefault="00BA5946" w:rsidP="00274499">
            <w:pPr>
              <w:rPr>
                <w:rFonts w:ascii="Times New Roman" w:hAnsi="Times New Roman" w:cs="Times New Roman"/>
              </w:rPr>
            </w:pPr>
            <w:r w:rsidRPr="00274499">
              <w:rPr>
                <w:rFonts w:ascii="Times New Roman" w:hAnsi="Times New Roman" w:cs="Times New Roman"/>
              </w:rPr>
              <w:t>Mandato presidencial</w:t>
            </w:r>
          </w:p>
        </w:tc>
        <w:tc>
          <w:tcPr>
            <w:tcW w:w="776" w:type="pct"/>
            <w:noWrap/>
          </w:tcPr>
          <w:p w:rsidR="00BA5946" w:rsidRPr="00274499" w:rsidRDefault="00BA5946" w:rsidP="00274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 xml:space="preserve">Año </w:t>
            </w:r>
          </w:p>
        </w:tc>
        <w:tc>
          <w:tcPr>
            <w:tcW w:w="894" w:type="pct"/>
            <w:noWrap/>
          </w:tcPr>
          <w:p w:rsidR="00BA5946" w:rsidRPr="00274499" w:rsidRDefault="00BA5946" w:rsidP="00274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Total de discursos</w:t>
            </w:r>
          </w:p>
        </w:tc>
        <w:tc>
          <w:tcPr>
            <w:tcW w:w="1380" w:type="pct"/>
            <w:noWrap/>
          </w:tcPr>
          <w:p w:rsidR="00BA5946" w:rsidRPr="006056E0" w:rsidRDefault="00BA5946" w:rsidP="00274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lang w:val="es-AR"/>
              </w:rPr>
            </w:pPr>
            <w:r w:rsidRPr="006056E0">
              <w:rPr>
                <w:rFonts w:ascii="Times New Roman" w:hAnsi="Times New Roman" w:cs="Times New Roman"/>
                <w:lang w:val="es-AR"/>
              </w:rPr>
              <w:t>Discursos con la temática de consumo</w:t>
            </w:r>
          </w:p>
        </w:tc>
        <w:tc>
          <w:tcPr>
            <w:tcW w:w="935" w:type="pct"/>
            <w:noWrap/>
          </w:tcPr>
          <w:p w:rsidR="00BA5946" w:rsidRPr="00274499" w:rsidRDefault="00BA5946" w:rsidP="0027449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Tasa</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noWrap/>
            <w:hideMark/>
          </w:tcPr>
          <w:p w:rsidR="00BA5946" w:rsidRPr="00274499" w:rsidRDefault="00BA5946" w:rsidP="00724C97">
            <w:pPr>
              <w:jc w:val="both"/>
              <w:rPr>
                <w:rFonts w:ascii="Times New Roman" w:hAnsi="Times New Roman" w:cs="Times New Roman"/>
              </w:rPr>
            </w:pPr>
            <w:r w:rsidRPr="00274499">
              <w:rPr>
                <w:rFonts w:ascii="Times New Roman" w:hAnsi="Times New Roman" w:cs="Times New Roman"/>
              </w:rPr>
              <w:t>Néstor Kirchner</w:t>
            </w: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2003</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45</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4</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8.9%</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noWrap/>
            <w:hideMark/>
          </w:tcPr>
          <w:p w:rsidR="00BA5946" w:rsidRPr="00274499" w:rsidRDefault="00BA5946" w:rsidP="00724C97">
            <w:pPr>
              <w:jc w:val="both"/>
              <w:rPr>
                <w:rFonts w:ascii="Times New Roman" w:hAnsi="Times New Roman" w:cs="Times New Roman"/>
              </w:rPr>
            </w:pPr>
            <w:r w:rsidRPr="00274499">
              <w:rPr>
                <w:rFonts w:ascii="Times New Roman" w:hAnsi="Times New Roman" w:cs="Times New Roman"/>
              </w:rPr>
              <w:t> </w:t>
            </w: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2004</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72</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7</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9.7%</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noWrap/>
            <w:hideMark/>
          </w:tcPr>
          <w:p w:rsidR="00BA5946" w:rsidRPr="00274499" w:rsidRDefault="00BA5946" w:rsidP="00724C97">
            <w:pPr>
              <w:jc w:val="both"/>
              <w:rPr>
                <w:rFonts w:ascii="Times New Roman" w:hAnsi="Times New Roman" w:cs="Times New Roman"/>
              </w:rPr>
            </w:pPr>
            <w:r w:rsidRPr="00274499">
              <w:rPr>
                <w:rFonts w:ascii="Times New Roman" w:hAnsi="Times New Roman" w:cs="Times New Roman"/>
              </w:rPr>
              <w:t> </w:t>
            </w: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2005</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67</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1.5%</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noWrap/>
            <w:hideMark/>
          </w:tcPr>
          <w:p w:rsidR="00BA5946" w:rsidRPr="00274499" w:rsidRDefault="00BA5946" w:rsidP="00724C97">
            <w:pPr>
              <w:jc w:val="both"/>
              <w:rPr>
                <w:rFonts w:ascii="Times New Roman" w:hAnsi="Times New Roman" w:cs="Times New Roman"/>
              </w:rPr>
            </w:pPr>
            <w:r w:rsidRPr="00274499">
              <w:rPr>
                <w:rFonts w:ascii="Times New Roman" w:hAnsi="Times New Roman" w:cs="Times New Roman"/>
              </w:rPr>
              <w:t> </w:t>
            </w: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2006</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46</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3</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6.5%</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noWrap/>
            <w:hideMark/>
          </w:tcPr>
          <w:p w:rsidR="00BA5946" w:rsidRPr="00274499" w:rsidRDefault="00BA5946" w:rsidP="00724C97">
            <w:pPr>
              <w:jc w:val="both"/>
              <w:rPr>
                <w:rFonts w:ascii="Times New Roman" w:hAnsi="Times New Roman" w:cs="Times New Roman"/>
              </w:rPr>
            </w:pPr>
            <w:r w:rsidRPr="00274499">
              <w:rPr>
                <w:rFonts w:ascii="Times New Roman" w:hAnsi="Times New Roman" w:cs="Times New Roman"/>
              </w:rPr>
              <w:t> </w:t>
            </w: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2007</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80</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8</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10.0%</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val="restart"/>
            <w:noWrap/>
            <w:hideMark/>
          </w:tcPr>
          <w:p w:rsidR="00BA5946" w:rsidRPr="00274499" w:rsidRDefault="00BA5946" w:rsidP="00BA5946">
            <w:pPr>
              <w:rPr>
                <w:rFonts w:ascii="Times New Roman" w:hAnsi="Times New Roman" w:cs="Times New Roman"/>
                <w:b w:val="0"/>
                <w:bCs w:val="0"/>
              </w:rPr>
            </w:pPr>
            <w:r w:rsidRPr="00274499">
              <w:rPr>
                <w:rFonts w:ascii="Times New Roman" w:hAnsi="Times New Roman" w:cs="Times New Roman"/>
              </w:rPr>
              <w:t>Cristina Fernandez de Kirchner </w:t>
            </w:r>
          </w:p>
          <w:p w:rsidR="00BA5946" w:rsidRPr="00274499" w:rsidRDefault="00BA5946" w:rsidP="00724C97">
            <w:pPr>
              <w:jc w:val="both"/>
              <w:rPr>
                <w:rFonts w:ascii="Times New Roman" w:hAnsi="Times New Roman" w:cs="Times New Roman"/>
                <w:b w:val="0"/>
                <w:bCs w:val="0"/>
              </w:rPr>
            </w:pPr>
            <w:r w:rsidRPr="00274499">
              <w:rPr>
                <w:rFonts w:ascii="Times New Roman" w:hAnsi="Times New Roman" w:cs="Times New Roman"/>
              </w:rPr>
              <w:t> </w:t>
            </w:r>
          </w:p>
          <w:p w:rsidR="00BA5946" w:rsidRPr="00274499" w:rsidRDefault="00BA5946" w:rsidP="00724C97">
            <w:pPr>
              <w:jc w:val="both"/>
              <w:rPr>
                <w:rFonts w:ascii="Times New Roman" w:hAnsi="Times New Roman" w:cs="Times New Roman"/>
                <w:b w:val="0"/>
                <w:bCs w:val="0"/>
              </w:rPr>
            </w:pPr>
            <w:r w:rsidRPr="00274499">
              <w:rPr>
                <w:rFonts w:ascii="Times New Roman" w:hAnsi="Times New Roman" w:cs="Times New Roman"/>
              </w:rPr>
              <w:t> </w:t>
            </w:r>
          </w:p>
          <w:p w:rsidR="00BA5946" w:rsidRPr="00274499" w:rsidRDefault="00BA5946" w:rsidP="00724C97">
            <w:pPr>
              <w:jc w:val="both"/>
              <w:rPr>
                <w:rFonts w:ascii="Times New Roman" w:hAnsi="Times New Roman" w:cs="Times New Roman"/>
                <w:b w:val="0"/>
                <w:bCs w:val="0"/>
              </w:rPr>
            </w:pPr>
            <w:r w:rsidRPr="00274499">
              <w:rPr>
                <w:rFonts w:ascii="Times New Roman" w:hAnsi="Times New Roman" w:cs="Times New Roman"/>
              </w:rPr>
              <w:t> </w:t>
            </w:r>
          </w:p>
          <w:p w:rsidR="00BA5946" w:rsidRPr="00274499" w:rsidRDefault="00BA5946" w:rsidP="00724C97">
            <w:pPr>
              <w:jc w:val="both"/>
              <w:rPr>
                <w:rFonts w:ascii="Times New Roman" w:hAnsi="Times New Roman" w:cs="Times New Roman"/>
                <w:b w:val="0"/>
                <w:bCs w:val="0"/>
              </w:rPr>
            </w:pPr>
            <w:r w:rsidRPr="00274499">
              <w:rPr>
                <w:rFonts w:ascii="Times New Roman" w:hAnsi="Times New Roman" w:cs="Times New Roman"/>
              </w:rPr>
              <w:t> </w:t>
            </w:r>
          </w:p>
          <w:p w:rsidR="00BA5946" w:rsidRPr="00274499" w:rsidRDefault="00BA5946" w:rsidP="00724C97">
            <w:pPr>
              <w:jc w:val="both"/>
              <w:rPr>
                <w:rFonts w:ascii="Times New Roman" w:hAnsi="Times New Roman" w:cs="Times New Roman"/>
                <w:b w:val="0"/>
                <w:bCs w:val="0"/>
              </w:rPr>
            </w:pPr>
            <w:r w:rsidRPr="00274499">
              <w:rPr>
                <w:rFonts w:ascii="Times New Roman" w:hAnsi="Times New Roman" w:cs="Times New Roman"/>
              </w:rPr>
              <w:t> </w:t>
            </w:r>
          </w:p>
          <w:p w:rsidR="00BA5946" w:rsidRPr="00274499" w:rsidRDefault="00BA5946" w:rsidP="00724C97">
            <w:pPr>
              <w:jc w:val="both"/>
              <w:rPr>
                <w:rFonts w:ascii="Times New Roman" w:hAnsi="Times New Roman" w:cs="Times New Roman"/>
              </w:rPr>
            </w:pPr>
            <w:r w:rsidRPr="00274499">
              <w:rPr>
                <w:rFonts w:ascii="Times New Roman" w:hAnsi="Times New Roman" w:cs="Times New Roman"/>
              </w:rPr>
              <w:t> </w:t>
            </w:r>
          </w:p>
        </w:tc>
        <w:tc>
          <w:tcPr>
            <w:tcW w:w="776" w:type="pct"/>
            <w:noWrap/>
            <w:hideMark/>
          </w:tcPr>
          <w:p w:rsidR="00BA5946" w:rsidRPr="00274499" w:rsidRDefault="00BA5946" w:rsidP="00724C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2008*</w:t>
            </w:r>
          </w:p>
        </w:tc>
        <w:tc>
          <w:tcPr>
            <w:tcW w:w="894" w:type="pct"/>
            <w:noWrap/>
            <w:hideMark/>
          </w:tcPr>
          <w:p w:rsidR="00BA5946" w:rsidRPr="00274499" w:rsidRDefault="00BA5946" w:rsidP="00724C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184</w:t>
            </w:r>
          </w:p>
        </w:tc>
        <w:tc>
          <w:tcPr>
            <w:tcW w:w="1380" w:type="pct"/>
            <w:noWrap/>
            <w:hideMark/>
          </w:tcPr>
          <w:p w:rsidR="00BA5946" w:rsidRPr="00274499" w:rsidRDefault="00BA5946" w:rsidP="00724C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11</w:t>
            </w:r>
          </w:p>
        </w:tc>
        <w:tc>
          <w:tcPr>
            <w:tcW w:w="935" w:type="pct"/>
            <w:noWrap/>
            <w:hideMark/>
          </w:tcPr>
          <w:p w:rsidR="00BA5946" w:rsidRPr="00274499" w:rsidRDefault="00BA5946" w:rsidP="00724C9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6.0%</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noWrap/>
            <w:hideMark/>
          </w:tcPr>
          <w:p w:rsidR="00BA5946" w:rsidRPr="00274499" w:rsidRDefault="00BA5946" w:rsidP="00724C97">
            <w:pPr>
              <w:jc w:val="both"/>
              <w:rPr>
                <w:rFonts w:ascii="Times New Roman" w:hAnsi="Times New Roman" w:cs="Times New Roman"/>
              </w:rPr>
            </w:pP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2009</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168</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9</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5.4%</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noWrap/>
            <w:hideMark/>
          </w:tcPr>
          <w:p w:rsidR="00BA5946" w:rsidRPr="00274499" w:rsidRDefault="00BA5946" w:rsidP="00724C97">
            <w:pPr>
              <w:jc w:val="both"/>
              <w:rPr>
                <w:rFonts w:ascii="Times New Roman" w:hAnsi="Times New Roman" w:cs="Times New Roman"/>
              </w:rPr>
            </w:pP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2010</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165</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8</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4.8%</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noWrap/>
            <w:hideMark/>
          </w:tcPr>
          <w:p w:rsidR="00BA5946" w:rsidRPr="00274499" w:rsidRDefault="00BA5946" w:rsidP="00724C97">
            <w:pPr>
              <w:jc w:val="both"/>
              <w:rPr>
                <w:rFonts w:ascii="Times New Roman" w:hAnsi="Times New Roman" w:cs="Times New Roman"/>
              </w:rPr>
            </w:pP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2011</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121</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19</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15.7%</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noWrap/>
            <w:hideMark/>
          </w:tcPr>
          <w:p w:rsidR="00BA5946" w:rsidRPr="00274499" w:rsidRDefault="00BA5946" w:rsidP="00724C97">
            <w:pPr>
              <w:jc w:val="both"/>
              <w:rPr>
                <w:rFonts w:ascii="Times New Roman" w:hAnsi="Times New Roman" w:cs="Times New Roman"/>
              </w:rPr>
            </w:pP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2012</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89</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17</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19.1%</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noWrap/>
            <w:hideMark/>
          </w:tcPr>
          <w:p w:rsidR="00BA5946" w:rsidRPr="00274499" w:rsidRDefault="00BA5946" w:rsidP="00724C97">
            <w:pPr>
              <w:jc w:val="both"/>
              <w:rPr>
                <w:rFonts w:ascii="Times New Roman" w:hAnsi="Times New Roman" w:cs="Times New Roman"/>
              </w:rPr>
            </w:pP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2013</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89</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14</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15.7%</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noWrap/>
            <w:hideMark/>
          </w:tcPr>
          <w:p w:rsidR="00BA5946" w:rsidRPr="00274499" w:rsidRDefault="00BA5946" w:rsidP="00724C97">
            <w:pPr>
              <w:jc w:val="both"/>
              <w:rPr>
                <w:rFonts w:ascii="Times New Roman" w:hAnsi="Times New Roman" w:cs="Times New Roman"/>
              </w:rPr>
            </w:pP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2014</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111</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28</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25.2%</w:t>
            </w:r>
          </w:p>
        </w:tc>
      </w:tr>
      <w:tr w:rsidR="00BA5946" w:rsidRPr="00274499" w:rsidTr="00274499">
        <w:trPr>
          <w:trHeight w:val="300"/>
        </w:trPr>
        <w:tc>
          <w:tcPr>
            <w:cnfStyle w:val="001000000000" w:firstRow="0" w:lastRow="0" w:firstColumn="1" w:lastColumn="0" w:oddVBand="0" w:evenVBand="0" w:oddHBand="0" w:evenHBand="0" w:firstRowFirstColumn="0" w:firstRowLastColumn="0" w:lastRowFirstColumn="0" w:lastRowLastColumn="0"/>
            <w:tcW w:w="1016" w:type="pct"/>
            <w:vMerge/>
            <w:noWrap/>
            <w:hideMark/>
          </w:tcPr>
          <w:p w:rsidR="00BA5946" w:rsidRPr="00274499" w:rsidRDefault="00BA5946" w:rsidP="00724C97">
            <w:pPr>
              <w:jc w:val="both"/>
              <w:rPr>
                <w:rFonts w:ascii="Times New Roman" w:hAnsi="Times New Roman" w:cs="Times New Roman"/>
              </w:rPr>
            </w:pPr>
          </w:p>
        </w:tc>
        <w:tc>
          <w:tcPr>
            <w:tcW w:w="776"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2015</w:t>
            </w:r>
          </w:p>
        </w:tc>
        <w:tc>
          <w:tcPr>
            <w:tcW w:w="894"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105</w:t>
            </w:r>
          </w:p>
        </w:tc>
        <w:tc>
          <w:tcPr>
            <w:tcW w:w="1380"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39</w:t>
            </w:r>
          </w:p>
        </w:tc>
        <w:tc>
          <w:tcPr>
            <w:tcW w:w="935" w:type="pct"/>
            <w:noWrap/>
            <w:hideMark/>
          </w:tcPr>
          <w:p w:rsidR="00BA5946" w:rsidRPr="00274499" w:rsidRDefault="00BA5946" w:rsidP="00724C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74499">
              <w:rPr>
                <w:rFonts w:ascii="Times New Roman" w:hAnsi="Times New Roman" w:cs="Times New Roman"/>
              </w:rPr>
              <w:t>37.1%</w:t>
            </w:r>
          </w:p>
        </w:tc>
      </w:tr>
      <w:tr w:rsidR="00BA5946" w:rsidRPr="00274499" w:rsidTr="00274499">
        <w:trPr>
          <w:cnfStyle w:val="010000000000" w:firstRow="0" w:lastRow="1"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6" w:type="pct"/>
            <w:noWrap/>
            <w:hideMark/>
          </w:tcPr>
          <w:p w:rsidR="00BA5946" w:rsidRPr="00274499" w:rsidRDefault="00BA5946" w:rsidP="00724C97">
            <w:pPr>
              <w:jc w:val="both"/>
              <w:rPr>
                <w:rFonts w:ascii="Times New Roman" w:hAnsi="Times New Roman" w:cs="Times New Roman"/>
                <w:b w:val="0"/>
                <w:bCs w:val="0"/>
              </w:rPr>
            </w:pPr>
            <w:r w:rsidRPr="00274499">
              <w:rPr>
                <w:rFonts w:ascii="Times New Roman" w:hAnsi="Times New Roman" w:cs="Times New Roman"/>
              </w:rPr>
              <w:t xml:space="preserve">Total </w:t>
            </w:r>
          </w:p>
        </w:tc>
        <w:tc>
          <w:tcPr>
            <w:tcW w:w="776" w:type="pct"/>
            <w:noWrap/>
            <w:hideMark/>
          </w:tcPr>
          <w:p w:rsidR="00BA5946" w:rsidRPr="00274499" w:rsidRDefault="00BA5946" w:rsidP="00724C97">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rPr>
            </w:pPr>
            <w:r w:rsidRPr="00274499">
              <w:rPr>
                <w:rFonts w:ascii="Times New Roman" w:hAnsi="Times New Roman" w:cs="Times New Roman"/>
              </w:rPr>
              <w:t> </w:t>
            </w:r>
          </w:p>
        </w:tc>
        <w:tc>
          <w:tcPr>
            <w:tcW w:w="894" w:type="pct"/>
            <w:noWrap/>
            <w:hideMark/>
          </w:tcPr>
          <w:p w:rsidR="00BA5946" w:rsidRPr="00274499" w:rsidRDefault="00BA5946" w:rsidP="00724C97">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rPr>
            </w:pPr>
            <w:r w:rsidRPr="00274499">
              <w:rPr>
                <w:rFonts w:ascii="Times New Roman" w:hAnsi="Times New Roman" w:cs="Times New Roman"/>
              </w:rPr>
              <w:t>1342</w:t>
            </w:r>
          </w:p>
        </w:tc>
        <w:tc>
          <w:tcPr>
            <w:tcW w:w="1380" w:type="pct"/>
            <w:noWrap/>
            <w:hideMark/>
          </w:tcPr>
          <w:p w:rsidR="00BA5946" w:rsidRPr="00274499" w:rsidRDefault="00BA5946" w:rsidP="00724C97">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rPr>
            </w:pPr>
            <w:r w:rsidRPr="00274499">
              <w:rPr>
                <w:rFonts w:ascii="Times New Roman" w:hAnsi="Times New Roman" w:cs="Times New Roman"/>
              </w:rPr>
              <w:t>168</w:t>
            </w:r>
          </w:p>
        </w:tc>
        <w:tc>
          <w:tcPr>
            <w:tcW w:w="935" w:type="pct"/>
            <w:noWrap/>
            <w:hideMark/>
          </w:tcPr>
          <w:p w:rsidR="00BA5946" w:rsidRPr="00274499" w:rsidRDefault="00BA5946" w:rsidP="00724C97">
            <w:pPr>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b w:val="0"/>
                <w:bCs w:val="0"/>
              </w:rPr>
            </w:pPr>
            <w:r w:rsidRPr="00274499">
              <w:rPr>
                <w:rFonts w:ascii="Times New Roman" w:hAnsi="Times New Roman" w:cs="Times New Roman"/>
              </w:rPr>
              <w:t>12.5%</w:t>
            </w:r>
          </w:p>
        </w:tc>
      </w:tr>
    </w:tbl>
    <w:p w:rsidR="00BA5946" w:rsidRPr="00BA5946" w:rsidRDefault="00BA5946" w:rsidP="00BA5946">
      <w:pPr>
        <w:spacing w:after="120" w:line="240" w:lineRule="auto"/>
        <w:jc w:val="both"/>
        <w:rPr>
          <w:rFonts w:ascii="Times New Roman" w:hAnsi="Times New Roman" w:cs="Times New Roman"/>
          <w:lang w:val="es-AR"/>
        </w:rPr>
      </w:pPr>
      <w:r w:rsidRPr="00BA5946">
        <w:rPr>
          <w:rFonts w:ascii="Times New Roman" w:hAnsi="Times New Roman" w:cs="Times New Roman"/>
          <w:lang w:val="es-AR"/>
        </w:rPr>
        <w:lastRenderedPageBreak/>
        <w:t>* Si bien Cristina Fernández inicia su mandato el 10 de diciembre de 2007, aquí se los agrupa bajo el año 2008, que queda compuestos por todos los discursos emitidos en ese año más los correspondientes a los 20 días de mandato de 2007.</w:t>
      </w:r>
    </w:p>
    <w:p w:rsidR="003F4C34" w:rsidRPr="00BA5946" w:rsidRDefault="003F4C34" w:rsidP="00BA5946">
      <w:pPr>
        <w:spacing w:after="120" w:line="240" w:lineRule="auto"/>
        <w:jc w:val="both"/>
        <w:rPr>
          <w:rFonts w:ascii="Times New Roman" w:hAnsi="Times New Roman" w:cs="Times New Roman"/>
          <w:lang w:val="es-AR"/>
        </w:rPr>
      </w:pPr>
      <w:r w:rsidRPr="00BA5946">
        <w:rPr>
          <w:rFonts w:ascii="Times New Roman" w:hAnsi="Times New Roman" w:cs="Times New Roman"/>
          <w:lang w:val="es-AR"/>
        </w:rPr>
        <w:t xml:space="preserve">Fuente: Elaboración propia en base a relevamiento discursos presidenciales disponibles en </w:t>
      </w:r>
      <w:hyperlink r:id="rId9" w:history="1">
        <w:r w:rsidRPr="00BA5946">
          <w:rPr>
            <w:rStyle w:val="Hyperlink"/>
            <w:rFonts w:ascii="Times New Roman" w:hAnsi="Times New Roman" w:cs="Times New Roman"/>
            <w:lang w:val="es-AR"/>
          </w:rPr>
          <w:t>http://www.casarosada.gov.ar/</w:t>
        </w:r>
      </w:hyperlink>
    </w:p>
    <w:p w:rsidR="003F4C34" w:rsidRPr="003F4C34" w:rsidRDefault="003F4C34" w:rsidP="003F4C34">
      <w:pPr>
        <w:spacing w:after="120" w:line="240" w:lineRule="auto"/>
        <w:jc w:val="both"/>
        <w:rPr>
          <w:rFonts w:ascii="Times New Roman" w:hAnsi="Times New Roman" w:cs="Times New Roman"/>
          <w:sz w:val="24"/>
          <w:szCs w:val="24"/>
          <w:lang w:val="es-AR"/>
        </w:rPr>
      </w:pP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Más allá de las características cuantitativas que el cuadro presenta, la sistemática revisión de los discursos de todo el período permite identificar una clara línea discursiva-argumentativa en relación a la temática, sin grandes variaciones (aunque sí con mayor o menor énfasis dependiendo del contexto) e independiente del interlocutor. Como característica general, se confirma la retórica keynesiana y peronista clásica de la economía, donde el empleo y el consumo ocupan un lugar central. En este marco, incentivar el consumo se volvió, expresamente, una política de Estado. En particular, de la revisión de los 150 discursos donde está presente de manera directa la cuestión del consumo, es posible identificar y agrupar dos categorías analíticas con sus correspondientes subcategorias</w:t>
      </w:r>
      <w:r w:rsidRPr="003F4C34">
        <w:rPr>
          <w:rStyle w:val="EndnoteReference"/>
          <w:rFonts w:ascii="Times New Roman" w:hAnsi="Times New Roman" w:cs="Times New Roman"/>
          <w:sz w:val="24"/>
          <w:szCs w:val="24"/>
          <w:lang w:val="es-AR"/>
        </w:rPr>
        <w:endnoteReference w:id="17"/>
      </w:r>
      <w:r w:rsidRPr="003F4C34">
        <w:rPr>
          <w:rFonts w:ascii="Times New Roman" w:hAnsi="Times New Roman" w:cs="Times New Roman"/>
          <w:sz w:val="24"/>
          <w:szCs w:val="24"/>
          <w:lang w:val="es-AR"/>
        </w:rPr>
        <w:t>:</w:t>
      </w:r>
    </w:p>
    <w:p w:rsidR="003F4C34" w:rsidRPr="003F4C34" w:rsidRDefault="003F4C34" w:rsidP="003F4C34">
      <w:pPr>
        <w:spacing w:after="120" w:line="240" w:lineRule="auto"/>
        <w:jc w:val="both"/>
        <w:rPr>
          <w:rFonts w:ascii="Times New Roman" w:hAnsi="Times New Roman" w:cs="Times New Roman"/>
          <w:sz w:val="24"/>
          <w:szCs w:val="24"/>
          <w:lang w:val="es-AR"/>
        </w:rPr>
      </w:pPr>
    </w:p>
    <w:tbl>
      <w:tblPr>
        <w:tblStyle w:val="TableGrid"/>
        <w:tblW w:w="0" w:type="auto"/>
        <w:tblBorders>
          <w:left w:val="none" w:sz="0" w:space="0" w:color="auto"/>
          <w:bottom w:val="single" w:sz="4" w:space="0" w:color="auto"/>
          <w:right w:val="none" w:sz="0" w:space="0" w:color="auto"/>
          <w:insideV w:val="none" w:sz="0" w:space="0" w:color="auto"/>
        </w:tblBorders>
        <w:tblLook w:val="04A0" w:firstRow="1" w:lastRow="0" w:firstColumn="1" w:lastColumn="0" w:noHBand="0" w:noVBand="1"/>
      </w:tblPr>
      <w:tblGrid>
        <w:gridCol w:w="3361"/>
        <w:gridCol w:w="6278"/>
      </w:tblGrid>
      <w:tr w:rsidR="003F4C34" w:rsidRPr="006056E0" w:rsidTr="00F3470E">
        <w:trPr>
          <w:trHeight w:val="335"/>
        </w:trPr>
        <w:tc>
          <w:tcPr>
            <w:tcW w:w="0" w:type="auto"/>
            <w:vMerge w:val="restart"/>
            <w:vAlign w:val="center"/>
          </w:tcPr>
          <w:p w:rsidR="003F4C34" w:rsidRPr="003F4C34" w:rsidRDefault="003F4C34" w:rsidP="003F4C34">
            <w:pPr>
              <w:pStyle w:val="Heading2"/>
              <w:spacing w:before="0" w:after="120" w:line="240" w:lineRule="auto"/>
              <w:outlineLvl w:val="1"/>
              <w:rPr>
                <w:rFonts w:ascii="Times New Roman" w:hAnsi="Times New Roman" w:cs="Times New Roman"/>
                <w:color w:val="auto"/>
                <w:sz w:val="24"/>
                <w:szCs w:val="24"/>
              </w:rPr>
            </w:pPr>
          </w:p>
          <w:p w:rsidR="003F4C34" w:rsidRPr="003F4C34" w:rsidRDefault="003F4C34" w:rsidP="003F4C34">
            <w:pPr>
              <w:pStyle w:val="Heading2"/>
              <w:spacing w:before="0" w:after="120" w:line="240" w:lineRule="auto"/>
              <w:outlineLvl w:val="1"/>
              <w:rPr>
                <w:rFonts w:ascii="Times New Roman" w:hAnsi="Times New Roman" w:cs="Times New Roman"/>
                <w:color w:val="auto"/>
                <w:sz w:val="24"/>
                <w:szCs w:val="24"/>
              </w:rPr>
            </w:pPr>
            <w:r w:rsidRPr="003F4C34">
              <w:rPr>
                <w:rFonts w:ascii="Times New Roman" w:hAnsi="Times New Roman" w:cs="Times New Roman"/>
                <w:color w:val="auto"/>
                <w:sz w:val="24"/>
                <w:szCs w:val="24"/>
              </w:rPr>
              <w:t>Consumo como eje del modelo económico</w:t>
            </w:r>
          </w:p>
          <w:p w:rsidR="003F4C34" w:rsidRPr="003F4C34" w:rsidRDefault="003F4C34" w:rsidP="003F4C34">
            <w:pPr>
              <w:spacing w:after="120"/>
              <w:rPr>
                <w:rFonts w:ascii="Times New Roman" w:hAnsi="Times New Roman" w:cs="Times New Roman"/>
                <w:sz w:val="24"/>
                <w:szCs w:val="24"/>
              </w:rPr>
            </w:pPr>
          </w:p>
        </w:tc>
        <w:tc>
          <w:tcPr>
            <w:tcW w:w="0" w:type="auto"/>
            <w:vAlign w:val="center"/>
          </w:tcPr>
          <w:p w:rsidR="003F4C34" w:rsidRPr="003F4C34" w:rsidRDefault="003F4C34" w:rsidP="003F4C34">
            <w:pPr>
              <w:pStyle w:val="ListParagraph"/>
              <w:numPr>
                <w:ilvl w:val="0"/>
                <w:numId w:val="7"/>
              </w:numPr>
              <w:spacing w:after="120" w:line="240" w:lineRule="auto"/>
              <w:ind w:left="235" w:hanging="284"/>
              <w:rPr>
                <w:rFonts w:ascii="Times New Roman" w:hAnsi="Times New Roman" w:cs="Times New Roman"/>
                <w:sz w:val="24"/>
                <w:szCs w:val="24"/>
                <w:lang w:val="es-AR"/>
              </w:rPr>
            </w:pPr>
            <w:r w:rsidRPr="003F4C34">
              <w:rPr>
                <w:rFonts w:ascii="Times New Roman" w:hAnsi="Times New Roman" w:cs="Times New Roman"/>
                <w:sz w:val="24"/>
                <w:szCs w:val="24"/>
                <w:lang w:val="es-AR"/>
              </w:rPr>
              <w:t>Las bondades y beneficios del “círculo virtuoso”</w:t>
            </w:r>
          </w:p>
        </w:tc>
      </w:tr>
      <w:tr w:rsidR="003F4C34" w:rsidRPr="003F4C34" w:rsidTr="00F3470E">
        <w:trPr>
          <w:trHeight w:val="335"/>
        </w:trPr>
        <w:tc>
          <w:tcPr>
            <w:tcW w:w="0" w:type="auto"/>
            <w:vMerge/>
          </w:tcPr>
          <w:p w:rsidR="003F4C34" w:rsidRPr="003F4C34" w:rsidRDefault="003F4C34" w:rsidP="003F4C34">
            <w:pPr>
              <w:spacing w:after="120"/>
              <w:jc w:val="both"/>
              <w:rPr>
                <w:rFonts w:ascii="Times New Roman" w:hAnsi="Times New Roman" w:cs="Times New Roman"/>
                <w:sz w:val="24"/>
                <w:szCs w:val="24"/>
              </w:rPr>
            </w:pPr>
          </w:p>
        </w:tc>
        <w:tc>
          <w:tcPr>
            <w:tcW w:w="0" w:type="auto"/>
            <w:vAlign w:val="center"/>
          </w:tcPr>
          <w:p w:rsidR="003F4C34" w:rsidRPr="003F4C34" w:rsidRDefault="003F4C34" w:rsidP="003F4C34">
            <w:pPr>
              <w:pStyle w:val="ListParagraph"/>
              <w:numPr>
                <w:ilvl w:val="0"/>
                <w:numId w:val="7"/>
              </w:numPr>
              <w:spacing w:after="120" w:line="240" w:lineRule="auto"/>
              <w:ind w:left="235" w:hanging="284"/>
              <w:rPr>
                <w:rFonts w:ascii="Times New Roman" w:hAnsi="Times New Roman" w:cs="Times New Roman"/>
                <w:sz w:val="24"/>
                <w:szCs w:val="24"/>
                <w:lang w:val="es-AR"/>
              </w:rPr>
            </w:pPr>
            <w:r w:rsidRPr="003F4C34">
              <w:rPr>
                <w:rFonts w:ascii="Times New Roman" w:hAnsi="Times New Roman" w:cs="Times New Roman"/>
                <w:sz w:val="24"/>
                <w:szCs w:val="24"/>
                <w:lang w:val="es-AR"/>
              </w:rPr>
              <w:t>El  trabajador como consumidor</w:t>
            </w:r>
          </w:p>
        </w:tc>
      </w:tr>
      <w:tr w:rsidR="003F4C34" w:rsidRPr="006056E0" w:rsidTr="00F3470E">
        <w:trPr>
          <w:trHeight w:val="335"/>
        </w:trPr>
        <w:tc>
          <w:tcPr>
            <w:tcW w:w="0" w:type="auto"/>
            <w:vMerge/>
          </w:tcPr>
          <w:p w:rsidR="003F4C34" w:rsidRPr="003F4C34" w:rsidRDefault="003F4C34" w:rsidP="003F4C34">
            <w:pPr>
              <w:spacing w:after="120"/>
              <w:jc w:val="both"/>
              <w:rPr>
                <w:rFonts w:ascii="Times New Roman" w:hAnsi="Times New Roman" w:cs="Times New Roman"/>
                <w:sz w:val="24"/>
                <w:szCs w:val="24"/>
              </w:rPr>
            </w:pPr>
          </w:p>
        </w:tc>
        <w:tc>
          <w:tcPr>
            <w:tcW w:w="0" w:type="auto"/>
            <w:vAlign w:val="center"/>
          </w:tcPr>
          <w:p w:rsidR="003F4C34" w:rsidRPr="003F4C34" w:rsidRDefault="003F4C34" w:rsidP="003F4C34">
            <w:pPr>
              <w:pStyle w:val="ListParagraph"/>
              <w:numPr>
                <w:ilvl w:val="0"/>
                <w:numId w:val="7"/>
              </w:numPr>
              <w:spacing w:after="120" w:line="240" w:lineRule="auto"/>
              <w:ind w:left="235" w:hanging="284"/>
              <w:rPr>
                <w:rFonts w:ascii="Times New Roman" w:hAnsi="Times New Roman" w:cs="Times New Roman"/>
                <w:sz w:val="24"/>
                <w:szCs w:val="24"/>
                <w:lang w:val="es-AR"/>
              </w:rPr>
            </w:pPr>
            <w:r w:rsidRPr="003F4C34">
              <w:rPr>
                <w:rFonts w:ascii="Times New Roman" w:hAnsi="Times New Roman" w:cs="Times New Roman"/>
                <w:sz w:val="24"/>
                <w:szCs w:val="24"/>
                <w:lang w:val="es-AR"/>
              </w:rPr>
              <w:t>Revalorización de los pilares del modelo económico a partir de la diferenciación con el de la década anterior</w:t>
            </w:r>
          </w:p>
        </w:tc>
      </w:tr>
      <w:tr w:rsidR="003F4C34" w:rsidRPr="006056E0" w:rsidTr="00F3470E">
        <w:trPr>
          <w:trHeight w:val="503"/>
        </w:trPr>
        <w:tc>
          <w:tcPr>
            <w:tcW w:w="0" w:type="auto"/>
            <w:vMerge w:val="restart"/>
            <w:vAlign w:val="center"/>
          </w:tcPr>
          <w:p w:rsidR="003F4C34" w:rsidRPr="003F4C34" w:rsidRDefault="003F4C34" w:rsidP="003F4C34">
            <w:pPr>
              <w:pStyle w:val="Heading2"/>
              <w:spacing w:before="0" w:after="120" w:line="240" w:lineRule="auto"/>
              <w:outlineLvl w:val="1"/>
              <w:rPr>
                <w:rFonts w:ascii="Times New Roman" w:hAnsi="Times New Roman" w:cs="Times New Roman"/>
                <w:color w:val="auto"/>
                <w:sz w:val="24"/>
                <w:szCs w:val="24"/>
                <w:lang w:val="es-AR"/>
              </w:rPr>
            </w:pPr>
            <w:r w:rsidRPr="003F4C34">
              <w:rPr>
                <w:rFonts w:ascii="Times New Roman" w:hAnsi="Times New Roman" w:cs="Times New Roman"/>
                <w:color w:val="auto"/>
                <w:sz w:val="24"/>
                <w:szCs w:val="24"/>
                <w:lang w:val="es-AR"/>
              </w:rPr>
              <w:t>Consumo popular, políticas sociales e inclusión social</w:t>
            </w:r>
          </w:p>
          <w:p w:rsidR="003F4C34" w:rsidRPr="003F4C34" w:rsidRDefault="003F4C34" w:rsidP="003F4C34">
            <w:pPr>
              <w:spacing w:after="120"/>
              <w:rPr>
                <w:rFonts w:ascii="Times New Roman" w:hAnsi="Times New Roman" w:cs="Times New Roman"/>
                <w:sz w:val="24"/>
                <w:szCs w:val="24"/>
              </w:rPr>
            </w:pPr>
          </w:p>
        </w:tc>
        <w:tc>
          <w:tcPr>
            <w:tcW w:w="0" w:type="auto"/>
            <w:vAlign w:val="center"/>
          </w:tcPr>
          <w:p w:rsidR="003F4C34" w:rsidRPr="003F4C34" w:rsidRDefault="003F4C34" w:rsidP="003F4C34">
            <w:pPr>
              <w:pStyle w:val="ListParagraph"/>
              <w:numPr>
                <w:ilvl w:val="0"/>
                <w:numId w:val="8"/>
              </w:numPr>
              <w:spacing w:after="120" w:line="240" w:lineRule="auto"/>
              <w:ind w:left="253" w:hanging="283"/>
              <w:rPr>
                <w:rFonts w:ascii="Times New Roman" w:hAnsi="Times New Roman" w:cs="Times New Roman"/>
                <w:sz w:val="24"/>
                <w:szCs w:val="24"/>
                <w:lang w:val="es-AR"/>
              </w:rPr>
            </w:pPr>
            <w:r w:rsidRPr="003F4C34">
              <w:rPr>
                <w:rFonts w:ascii="Times New Roman" w:hAnsi="Times New Roman" w:cs="Times New Roman"/>
                <w:sz w:val="24"/>
                <w:szCs w:val="24"/>
                <w:lang w:val="es-AR"/>
              </w:rPr>
              <w:t>Implementación de políticas sociales que incentivan el consumo</w:t>
            </w:r>
          </w:p>
        </w:tc>
      </w:tr>
      <w:tr w:rsidR="003F4C34" w:rsidRPr="006056E0" w:rsidTr="00F3470E">
        <w:trPr>
          <w:trHeight w:val="460"/>
        </w:trPr>
        <w:tc>
          <w:tcPr>
            <w:tcW w:w="0" w:type="auto"/>
            <w:vMerge/>
          </w:tcPr>
          <w:p w:rsidR="003F4C34" w:rsidRPr="003F4C34" w:rsidRDefault="003F4C34" w:rsidP="003F4C34">
            <w:pPr>
              <w:spacing w:after="120"/>
              <w:jc w:val="both"/>
              <w:rPr>
                <w:rFonts w:ascii="Times New Roman" w:hAnsi="Times New Roman" w:cs="Times New Roman"/>
                <w:sz w:val="24"/>
                <w:szCs w:val="24"/>
              </w:rPr>
            </w:pPr>
          </w:p>
        </w:tc>
        <w:tc>
          <w:tcPr>
            <w:tcW w:w="0" w:type="auto"/>
            <w:vAlign w:val="center"/>
          </w:tcPr>
          <w:p w:rsidR="003F4C34" w:rsidRPr="003F4C34" w:rsidRDefault="003F4C34" w:rsidP="003F4C34">
            <w:pPr>
              <w:pStyle w:val="ListParagraph"/>
              <w:numPr>
                <w:ilvl w:val="0"/>
                <w:numId w:val="8"/>
              </w:numPr>
              <w:spacing w:after="120" w:line="240" w:lineRule="auto"/>
              <w:ind w:left="253" w:hanging="283"/>
              <w:rPr>
                <w:rFonts w:ascii="Times New Roman" w:hAnsi="Times New Roman" w:cs="Times New Roman"/>
                <w:sz w:val="24"/>
                <w:szCs w:val="24"/>
                <w:lang w:val="es-AR"/>
              </w:rPr>
            </w:pPr>
            <w:r w:rsidRPr="003F4C34">
              <w:rPr>
                <w:rFonts w:ascii="Times New Roman" w:hAnsi="Times New Roman" w:cs="Times New Roman"/>
                <w:sz w:val="24"/>
                <w:szCs w:val="24"/>
                <w:lang w:val="es-AR"/>
              </w:rPr>
              <w:t>Los excluidos como potenciales consumidores</w:t>
            </w:r>
          </w:p>
        </w:tc>
      </w:tr>
    </w:tbl>
    <w:p w:rsidR="003F4C34" w:rsidRPr="003F4C34" w:rsidRDefault="003F4C34" w:rsidP="003F4C34">
      <w:pPr>
        <w:pStyle w:val="Heading2"/>
        <w:spacing w:before="0" w:after="120" w:line="240" w:lineRule="auto"/>
        <w:rPr>
          <w:rFonts w:ascii="Times New Roman" w:hAnsi="Times New Roman" w:cs="Times New Roman"/>
          <w:color w:val="auto"/>
          <w:sz w:val="24"/>
          <w:szCs w:val="24"/>
        </w:rPr>
      </w:pPr>
    </w:p>
    <w:p w:rsidR="003F4C34" w:rsidRPr="003F4C34" w:rsidRDefault="003F4C34" w:rsidP="003F4C34">
      <w:pPr>
        <w:spacing w:after="120" w:line="240" w:lineRule="auto"/>
        <w:rPr>
          <w:rFonts w:ascii="Times New Roman" w:hAnsi="Times New Roman" w:cs="Times New Roman"/>
          <w:sz w:val="24"/>
          <w:szCs w:val="24"/>
          <w:lang w:val="es-ES"/>
        </w:rPr>
      </w:pPr>
    </w:p>
    <w:p w:rsidR="003F4C34" w:rsidRPr="003F4C34" w:rsidRDefault="003F4C34" w:rsidP="003F4C34">
      <w:pPr>
        <w:pStyle w:val="Heading2"/>
        <w:spacing w:before="0" w:after="120" w:line="240" w:lineRule="auto"/>
        <w:rPr>
          <w:rFonts w:ascii="Times New Roman" w:hAnsi="Times New Roman" w:cs="Times New Roman"/>
          <w:b w:val="0"/>
          <w:i/>
          <w:sz w:val="24"/>
          <w:szCs w:val="24"/>
        </w:rPr>
      </w:pPr>
      <w:r w:rsidRPr="003F4C34">
        <w:rPr>
          <w:rFonts w:ascii="Times New Roman" w:hAnsi="Times New Roman" w:cs="Times New Roman"/>
          <w:b w:val="0"/>
          <w:i/>
          <w:color w:val="auto"/>
          <w:sz w:val="24"/>
          <w:szCs w:val="24"/>
        </w:rPr>
        <w:t>Consumo como eje del modelo económico</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Desde el inicio de la gestión Kirchnerista, fueron sentadas discursivamente las bases del modelo económico. Comienza a ser recurrente la alusión a la expansión del consumo interno como centro de estrategia de crecimiento. Como sostuvo Néstor Kirchner (en adelante N.K.): </w:t>
      </w:r>
    </w:p>
    <w:p w:rsidR="003F4C34" w:rsidRPr="003F4C34" w:rsidRDefault="003F4C34" w:rsidP="003F4C34">
      <w:pPr>
        <w:spacing w:after="120" w:line="240" w:lineRule="auto"/>
        <w:ind w:left="567"/>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 xml:space="preserve"> “Es así que la recuperación del consumo ha sido puesta en el centro de la economía. Sin el consumo creciente la recuperación se queda sin locomotora y el crecimiento sostenido no define su sendero. Sin consumo no hay ni mercado ni hay solución</w:t>
      </w:r>
      <w:r w:rsidRPr="003F4C34">
        <w:rPr>
          <w:rFonts w:ascii="Times New Roman" w:hAnsi="Times New Roman" w:cs="Times New Roman"/>
          <w:sz w:val="24"/>
          <w:szCs w:val="24"/>
          <w:lang w:val="es-AR"/>
        </w:rPr>
        <w:t xml:space="preserve">”. </w:t>
      </w:r>
      <w:r w:rsidRPr="003F4C34">
        <w:rPr>
          <w:rFonts w:ascii="Times New Roman" w:hAnsi="Times New Roman" w:cs="Times New Roman"/>
          <w:i/>
          <w:sz w:val="24"/>
          <w:szCs w:val="24"/>
          <w:lang w:val="es-AR"/>
        </w:rPr>
        <w:t>(N.K,  Asamblea Legislativa en el inicio de Sesiones Ordinarias, 2004)</w:t>
      </w:r>
    </w:p>
    <w:p w:rsidR="003F4C34"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Este simple pero contundente enunciado, está en sintonía con muchos otros que, con mayor o menor grado de tecnicismo, apelan a la generación de consumo interno como factor de crecimiento. Tanto en los discursos del ex presidente Kirchner como en los de su sucesora (en adelante C.F.K) se enfatiza esta característica del modelo económico. Desde el relato institucional, se articularon diferentes estrategias que recorren todo el período y que evidencian el papel central del consumo como eje del crecimiento. Entre estas estrategias, distingo: </w:t>
      </w:r>
    </w:p>
    <w:p w:rsidR="003F4C34" w:rsidRPr="003F4C34" w:rsidRDefault="003F4C34" w:rsidP="003F4C34">
      <w:pPr>
        <w:pStyle w:val="ListParagraph"/>
        <w:numPr>
          <w:ilvl w:val="0"/>
          <w:numId w:val="3"/>
        </w:numPr>
        <w:tabs>
          <w:tab w:val="left" w:pos="284"/>
        </w:tabs>
        <w:spacing w:after="120" w:line="240" w:lineRule="auto"/>
        <w:ind w:left="0" w:firstLine="0"/>
        <w:jc w:val="both"/>
        <w:rPr>
          <w:rFonts w:ascii="Times New Roman" w:hAnsi="Times New Roman" w:cs="Times New Roman"/>
          <w:sz w:val="24"/>
          <w:szCs w:val="24"/>
        </w:rPr>
      </w:pPr>
      <w:r w:rsidRPr="003F4C34">
        <w:rPr>
          <w:rFonts w:ascii="Times New Roman" w:hAnsi="Times New Roman" w:cs="Times New Roman"/>
          <w:sz w:val="24"/>
          <w:szCs w:val="24"/>
        </w:rPr>
        <w:t xml:space="preserve">Aquellas donde se postulan y enfatizan las bondades y beneficios del “círculo virtuoso” entre demanda interna (donde el consumo popular adquiere un papel fundamental en el buen desempeño de la economía), producción e inversión. El discurso apela a la lógica para presentar como obvio el “círculo virtuoso” en el que se basa el modelo económico: </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 xml:space="preserve">“No hace falta ser economista, no hace falta ser presidenta de un país para entender que son los dos puntos clave, empresa y trabajadores, y esto lo tienen que entender todos, la empresa </w:t>
      </w:r>
      <w:r w:rsidRPr="003F4C34">
        <w:rPr>
          <w:rFonts w:ascii="Times New Roman" w:hAnsi="Times New Roman" w:cs="Times New Roman"/>
          <w:i/>
          <w:sz w:val="24"/>
          <w:szCs w:val="24"/>
          <w:lang w:val="es-AR"/>
        </w:rPr>
        <w:lastRenderedPageBreak/>
        <w:t xml:space="preserve">que tiene que tener su margen de rentabilidad, y los trabajadores tienen que acceder a un salario digno para poder seguir consumiendo” (C.F.K, 2009). </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p>
    <w:p w:rsidR="003F4C34" w:rsidRPr="003F4C34" w:rsidRDefault="003F4C34" w:rsidP="003F4C34">
      <w:pPr>
        <w:pStyle w:val="ListParagraph"/>
        <w:tabs>
          <w:tab w:val="left" w:pos="284"/>
        </w:tabs>
        <w:spacing w:after="120" w:line="240" w:lineRule="auto"/>
        <w:ind w:left="0"/>
        <w:jc w:val="both"/>
        <w:rPr>
          <w:rFonts w:ascii="Times New Roman" w:hAnsi="Times New Roman" w:cs="Times New Roman"/>
          <w:sz w:val="24"/>
          <w:szCs w:val="24"/>
        </w:rPr>
      </w:pPr>
      <w:r w:rsidRPr="003F4C34">
        <w:rPr>
          <w:rFonts w:ascii="Times New Roman" w:hAnsi="Times New Roman" w:cs="Times New Roman"/>
          <w:sz w:val="24"/>
          <w:szCs w:val="24"/>
        </w:rPr>
        <w:t>El insistente discurso oficial en defensa del mercado interno, presenta el esquema como un circuito que, a partir del aumento de la demanda vía consumo se impulsa la producción que para sostenerse requiere de más inversión. A su vez, esta mayor producción, requiere mayor empleo, disminuyendo la tasa de desocupación y generando un alza de salario, permitiendo sostener el consumo y mejorar las condiciones de vida de la población:</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“Ustedes saben mejor que yo, los trabajadores en 2003 participaban del 34 por ciento del PBI y que hoy participan del 43. Esto ustedes lo ven reflejado en las ventas y el consumo que tienen. Por eso, cuidar también el poder adquisitivo del trabajador es, en cierta manera, cuidar el nivel de consumo y de la actividad y, fundamentalmente, de las expectativas que la sociedad tiene en la propia economía para seguir contribuyendo al círculo virtuoso”. (C.F.K, reunión en la que se llegó a un acuerdo de precios con empresarios del sector de artículos de limpieza, 2008)</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p>
    <w:p w:rsidR="003F4C34" w:rsidRPr="003F4C34" w:rsidRDefault="003F4C34" w:rsidP="003F4C34">
      <w:pPr>
        <w:tabs>
          <w:tab w:val="left" w:pos="284"/>
        </w:tabs>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b) Otra de las subcategorías que denota la impronta del modelo económico es la exacerbada importancia que se le adjudica al  trabajador como consumidor, en tanto mecanismo para alentar, aumentar y sostener el consumo interno.</w:t>
      </w:r>
    </w:p>
    <w:p w:rsidR="003F4C34" w:rsidRPr="003F4C34" w:rsidRDefault="003F4C34" w:rsidP="003F4C34">
      <w:pPr>
        <w:pStyle w:val="ListParagraph"/>
        <w:tabs>
          <w:tab w:val="left" w:pos="284"/>
        </w:tabs>
        <w:spacing w:after="120" w:line="240" w:lineRule="auto"/>
        <w:ind w:left="0"/>
        <w:jc w:val="both"/>
        <w:rPr>
          <w:rFonts w:ascii="Times New Roman" w:hAnsi="Times New Roman" w:cs="Times New Roman"/>
          <w:sz w:val="24"/>
          <w:szCs w:val="24"/>
        </w:rPr>
      </w:pPr>
      <w:r w:rsidRPr="003F4C34">
        <w:rPr>
          <w:rFonts w:ascii="Times New Roman" w:hAnsi="Times New Roman" w:cs="Times New Roman"/>
          <w:sz w:val="24"/>
          <w:szCs w:val="24"/>
        </w:rPr>
        <w:t xml:space="preserve">En las diferentes evocaciones, se puede identificar una clara resignificación de los elementos identitarios y constitutivos del peronismo clásico, planteados con anterioridad, donde el trabajador (en tanto ciudadano) adquiere un nuevo rol (en tanto consumidor) fundacional en el modelo económico impulsado y, en consecuencia, en el modelo de bienestar social. </w:t>
      </w:r>
    </w:p>
    <w:p w:rsidR="003F4C34" w:rsidRPr="003F4C34" w:rsidRDefault="003F4C34" w:rsidP="003F4C34">
      <w:pPr>
        <w:pStyle w:val="ListParagraph"/>
        <w:tabs>
          <w:tab w:val="left" w:pos="284"/>
        </w:tabs>
        <w:spacing w:after="120" w:line="240" w:lineRule="auto"/>
        <w:ind w:left="0"/>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Como advierten Socias y Schiavi: “El marco en el cual se desplegaba el consumo popular se convirtió en un foco importante de la política estatal” (Socias y Schiavi, 2014). En este contexto, en los discursos presidenciales del Kirchnerismo, con mayor énfasis en los de Cristina Fernández, se pueden identificar claras apelaciones a la categoría de trabajador-consumidor, aunque con nuevas implicancias y significaciones:</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“También muchos empresarios, la gran mayoría, han comprendido que sus trabajadores no solamente son un costo o una planilla de salarios, son también al mismo tiempo un consumidor que sí deja de consumir ese tal vez no le afecta a él, pero sí al que le compra a él o al que le provee, y entonces se va rompiendo la cadena”. (C.F.K, visita a la fábrica Nutrisantiago, 2009)</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p>
    <w:p w:rsidR="003F4C34" w:rsidRPr="003F4C34" w:rsidRDefault="003F4C34" w:rsidP="003F4C34">
      <w:pPr>
        <w:autoSpaceDE w:val="0"/>
        <w:autoSpaceDN w:val="0"/>
        <w:adjustRightInd w:val="0"/>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c) Es posible identificar cómo el Kirchnerismo  revaloriza los pilares de la economía capitalista, a partir de la diferenciación constante que hace la década anterior. Resaltando los males de la década del ´90, construye un relato y define discursivamente su política económica  en oposición, no solo a las medidas tomadas en el decenio anterior (con sus conocidas consecuencias) sino también en oposición a las teorías económicas bajo las cuales se embanderaron. La evocación constante contra los postulados “</w:t>
      </w:r>
      <w:r w:rsidRPr="003F4C34">
        <w:rPr>
          <w:rFonts w:ascii="Times New Roman" w:hAnsi="Times New Roman" w:cs="Times New Roman"/>
          <w:i/>
          <w:sz w:val="24"/>
          <w:szCs w:val="24"/>
          <w:lang w:val="es-AR"/>
        </w:rPr>
        <w:t>que recetan enfriar la economía a partir de políticas de ajuste</w:t>
      </w:r>
      <w:r w:rsidRPr="003F4C34">
        <w:rPr>
          <w:rFonts w:ascii="Times New Roman" w:hAnsi="Times New Roman" w:cs="Times New Roman"/>
          <w:sz w:val="24"/>
          <w:szCs w:val="24"/>
          <w:lang w:val="es-AR"/>
        </w:rPr>
        <w:t>” (</w:t>
      </w:r>
      <w:r w:rsidRPr="003F4C34">
        <w:rPr>
          <w:rFonts w:ascii="Times New Roman" w:hAnsi="Times New Roman" w:cs="Times New Roman"/>
          <w:i/>
          <w:sz w:val="24"/>
          <w:szCs w:val="24"/>
          <w:lang w:val="es-AR"/>
        </w:rPr>
        <w:t>C.F.K, 2008</w:t>
      </w:r>
      <w:r w:rsidRPr="003F4C34">
        <w:rPr>
          <w:rFonts w:ascii="Times New Roman" w:hAnsi="Times New Roman" w:cs="Times New Roman"/>
          <w:sz w:val="24"/>
          <w:szCs w:val="24"/>
          <w:lang w:val="es-AR"/>
        </w:rPr>
        <w:t>) y la preponderancia que adquiere la estrategia de incentivar el consumo (especialmente a partir de la crisis de los mercados internacionales en 2008-2009), evidencian esto. De este modo, el conjunto de enemigos discursivos, como ser las medidas de ajustes de impronta neoliberal; los economistas ortodoxos; los especuladores financieros; ciertos organismos internacionales (entre otros), comenzaron a ocupar un lugar importante en el proceso discursivo en pos de revalorizar uno de los pilares del nuevo modelo: el de incrementar la masa  de sujetos con capacidad de consumir:</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“Raros capitalistas que no creen en el consumo como motor de la economía y que históricamente han demandado achicamiento de salarios para mejorar supuestamente la situación del país. ¿O será acaso que propugnan un inédito capitalismo donde sólo consuman ellos?” (N.K, acto en el día de la industria, 2003)</w:t>
      </w: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p>
    <w:p w:rsidR="003F4C34" w:rsidRPr="003F4C34" w:rsidRDefault="003F4C34" w:rsidP="003F4C34">
      <w:pPr>
        <w:pStyle w:val="ListParagraph"/>
        <w:spacing w:after="120" w:line="240" w:lineRule="auto"/>
        <w:ind w:left="505"/>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lastRenderedPageBreak/>
        <w:t>“Hoy, esas mismas voces que fueron responsables, tal vez, de las tragedias que hemos vivido en las últimas décadas los argentinos, hoy vuelven a decirnos que en realidad lo que debemos hacer, tal vez, es enfriar la economía.  Yo les pregunto qué es enfriar la economía. Se los traduzco en popular: bajar el consumo, pero cuando uno habla de bajar el consumo, habla de menos trabajo y menos salario para millones de argentinos que han vuelto a consumir” (C.F.K, acto en Añatuya, Santiago del Estero, 2008)</w:t>
      </w:r>
    </w:p>
    <w:p w:rsidR="003F4C34" w:rsidRPr="003F4C34" w:rsidRDefault="003F4C34" w:rsidP="003F4C34">
      <w:pPr>
        <w:pStyle w:val="ListParagraph"/>
        <w:spacing w:after="120" w:line="240" w:lineRule="auto"/>
        <w:ind w:left="505"/>
        <w:jc w:val="both"/>
        <w:rPr>
          <w:rFonts w:ascii="Times New Roman" w:hAnsi="Times New Roman" w:cs="Times New Roman"/>
          <w:color w:val="000000"/>
          <w:sz w:val="24"/>
          <w:szCs w:val="24"/>
          <w:shd w:val="clear" w:color="auto" w:fill="FFFFFF"/>
          <w:lang w:val="es-AR"/>
        </w:rPr>
      </w:pPr>
    </w:p>
    <w:p w:rsidR="003F4C34" w:rsidRPr="003F4C34" w:rsidRDefault="003F4C34" w:rsidP="003F4C34">
      <w:pPr>
        <w:autoSpaceDE w:val="0"/>
        <w:autoSpaceDN w:val="0"/>
        <w:adjustRightInd w:val="0"/>
        <w:spacing w:after="120" w:line="240" w:lineRule="auto"/>
        <w:jc w:val="both"/>
        <w:rPr>
          <w:rFonts w:ascii="Times New Roman" w:hAnsi="Times New Roman" w:cs="Times New Roman"/>
          <w:color w:val="000000"/>
          <w:sz w:val="24"/>
          <w:szCs w:val="24"/>
          <w:shd w:val="clear" w:color="auto" w:fill="FFFFFF"/>
          <w:lang w:val="es-AR"/>
        </w:rPr>
      </w:pPr>
      <w:r w:rsidRPr="003F4C34">
        <w:rPr>
          <w:rFonts w:ascii="Times New Roman" w:hAnsi="Times New Roman" w:cs="Times New Roman"/>
          <w:color w:val="000000"/>
          <w:sz w:val="24"/>
          <w:szCs w:val="24"/>
          <w:shd w:val="clear" w:color="auto" w:fill="FFFFFF"/>
          <w:lang w:val="es-AR"/>
        </w:rPr>
        <w:t>En sintonía con los postulados de la economía clásica en este primer eje de análisis, el consumo es comprendido desde su racionalidad económica al considerarlo como un momento fundamental del ciclo de producción y reproducción social. Desde esta perspectiva, el consumo completa el “círculo virtuoso”, que comienza con la producción - donde se genera la fuerza de trabajo. La capacidad de consumir, aparece entonces como atributo dependiente del funcionamiento del sistema económico, la intermediación estatal se vuelve indispensable, para incentivar y sostener el circuito. De esta manera, se recicla también el modelo planteado en el período peronista donde “la responsabilidad del Estado consistiría ahora en garantizar que el ingreso fluya hacia los miembros de la clase obrera quienes, como obreros, se encargarían de incrementar la producción y, como consumidores, sostendrían la demanda interna. Las características sociales y económicas de la Argentina explican, en parte, la importancia del consumo como una cuestión política en la era peronista” (Elena, 2007:19-20). Con el Kirchnerismo, también el entramado de políticas sociales ocupa un lugar central en tanto mecanismos tendientes a ampliar la demanda, como se verá a continuación.</w:t>
      </w:r>
    </w:p>
    <w:p w:rsidR="003F4C34" w:rsidRPr="003F4C34" w:rsidRDefault="003F4C34" w:rsidP="003F4C34">
      <w:pPr>
        <w:autoSpaceDE w:val="0"/>
        <w:autoSpaceDN w:val="0"/>
        <w:adjustRightInd w:val="0"/>
        <w:spacing w:after="120" w:line="240" w:lineRule="auto"/>
        <w:jc w:val="both"/>
        <w:rPr>
          <w:rFonts w:ascii="Times New Roman" w:hAnsi="Times New Roman" w:cs="Times New Roman"/>
          <w:color w:val="000000"/>
          <w:sz w:val="24"/>
          <w:szCs w:val="24"/>
          <w:shd w:val="clear" w:color="auto" w:fill="FFFFFF"/>
          <w:lang w:val="es-AR"/>
        </w:rPr>
      </w:pPr>
      <w:r w:rsidRPr="003F4C34">
        <w:rPr>
          <w:rFonts w:ascii="Times New Roman" w:hAnsi="Times New Roman" w:cs="Times New Roman"/>
          <w:color w:val="000000"/>
          <w:sz w:val="24"/>
          <w:szCs w:val="24"/>
          <w:shd w:val="clear" w:color="auto" w:fill="FFFFFF"/>
          <w:lang w:val="es-AR"/>
        </w:rPr>
        <w:t xml:space="preserve"> </w:t>
      </w:r>
      <w:bookmarkStart w:id="3" w:name="_Toc393904905"/>
    </w:p>
    <w:p w:rsidR="003F4C34" w:rsidRPr="003F4C34" w:rsidRDefault="003F4C34" w:rsidP="003F4C34">
      <w:pPr>
        <w:autoSpaceDE w:val="0"/>
        <w:autoSpaceDN w:val="0"/>
        <w:adjustRightInd w:val="0"/>
        <w:spacing w:after="120" w:line="240" w:lineRule="auto"/>
        <w:jc w:val="both"/>
        <w:rPr>
          <w:rFonts w:ascii="Times New Roman" w:hAnsi="Times New Roman" w:cs="Times New Roman"/>
          <w:i/>
          <w:color w:val="000000"/>
          <w:sz w:val="24"/>
          <w:szCs w:val="24"/>
          <w:shd w:val="clear" w:color="auto" w:fill="FFFFFF"/>
          <w:lang w:val="es-AR"/>
        </w:rPr>
      </w:pPr>
      <w:r w:rsidRPr="003F4C34">
        <w:rPr>
          <w:rFonts w:ascii="Times New Roman" w:hAnsi="Times New Roman" w:cs="Times New Roman"/>
          <w:i/>
          <w:sz w:val="24"/>
          <w:szCs w:val="24"/>
          <w:lang w:val="es-AR"/>
        </w:rPr>
        <w:t>Consumo popular, políticas sociales e inclusión social</w:t>
      </w:r>
      <w:bookmarkEnd w:id="3"/>
    </w:p>
    <w:p w:rsidR="00901E0C" w:rsidRPr="003F4C34" w:rsidRDefault="003F4C34"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Si el consumo en general tiene una importancia fundamental en el modelo de crecimiento impulsado por el Kirchnerismo, el consumo popular en particular, adquiere una preponderancia aún mayor. En parte, el incremento de la demanda interna es explicado desde el relato público como consecuencia de una combinación de factores: Por un lado, una política de ingresos que significó mayores recursos disponibles volcados al consumo (a partir de incrementos salariales, aumento de jubilaciones y de asignaciones familiares, transferencias monetarias en el marco de programas asistenciales como ser el caso de la Asignación Universal por Hijo</w:t>
      </w:r>
      <w:r w:rsidRPr="003F4C34">
        <w:rPr>
          <w:rStyle w:val="EndnoteReference"/>
          <w:rFonts w:ascii="Times New Roman" w:hAnsi="Times New Roman" w:cs="Times New Roman"/>
          <w:sz w:val="24"/>
          <w:szCs w:val="24"/>
        </w:rPr>
        <w:endnoteReference w:id="18"/>
      </w:r>
      <w:r w:rsidRPr="003F4C34">
        <w:rPr>
          <w:rFonts w:ascii="Times New Roman" w:hAnsi="Times New Roman" w:cs="Times New Roman"/>
          <w:sz w:val="24"/>
          <w:szCs w:val="24"/>
          <w:lang w:val="es-AR"/>
        </w:rPr>
        <w:t>).</w:t>
      </w:r>
      <w:r w:rsidR="00901E0C" w:rsidRPr="003F4C34">
        <w:rPr>
          <w:rFonts w:ascii="Times New Roman" w:hAnsi="Times New Roman" w:cs="Times New Roman"/>
          <w:sz w:val="24"/>
          <w:szCs w:val="24"/>
          <w:lang w:val="es-AR"/>
        </w:rPr>
        <w:t xml:space="preserve"> Por otro, una política subsidiaria de servicios básicos (transporte, gas, luz, entre otros) que también contribuyó a aumentar los ingresos de la población, en especial de aquellos sectores más relegados en la escala social.</w:t>
      </w:r>
    </w:p>
    <w:p w:rsidR="00901E0C" w:rsidRPr="003F4C34" w:rsidRDefault="00901E0C"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Política social y política económica, parecen ser coherentes en la búsqueda del mismo propósito: sostener el crecimiento económico a partir de la expansión del mercado interno y retroalimentarlo con la incorporación de potenciales consumidores.</w:t>
      </w:r>
    </w:p>
    <w:p w:rsidR="00901E0C" w:rsidRPr="003F4C34" w:rsidRDefault="00901E0C"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En los discursos no se esconden estas intenciones, por el contario, las presentan como uno de los logros más destacado de la década (identificado bajo la etiqueta de “crecimiento con inclusión”) y como la solución ante las crisis de los mercados internacionales de 2008-2009 que han privilegiado un patrón de acumulación basado en la valorización financiera. En la revisión de los discursos del decenio se advierte una apelación ascendente a esta cuestión a lo largo de los años, especialmente a partir de 2009. Interesa aquí analizar los recursos discursivos en torno a dos subcategorías: </w:t>
      </w:r>
    </w:p>
    <w:p w:rsidR="00901E0C" w:rsidRPr="003F4C34" w:rsidRDefault="00901E0C" w:rsidP="003F4C34">
      <w:pPr>
        <w:pStyle w:val="ListParagraph"/>
        <w:numPr>
          <w:ilvl w:val="0"/>
          <w:numId w:val="4"/>
        </w:numPr>
        <w:tabs>
          <w:tab w:val="left" w:pos="284"/>
        </w:tabs>
        <w:spacing w:after="120" w:line="240" w:lineRule="auto"/>
        <w:ind w:left="0" w:firstLine="0"/>
        <w:jc w:val="both"/>
        <w:rPr>
          <w:rFonts w:ascii="Times New Roman" w:hAnsi="Times New Roman" w:cs="Times New Roman"/>
          <w:sz w:val="24"/>
          <w:szCs w:val="24"/>
        </w:rPr>
      </w:pPr>
      <w:r w:rsidRPr="003F4C34">
        <w:rPr>
          <w:rFonts w:ascii="Times New Roman" w:hAnsi="Times New Roman" w:cs="Times New Roman"/>
          <w:sz w:val="24"/>
          <w:szCs w:val="24"/>
        </w:rPr>
        <w:t>La primera, relaciona la implementación de políticas sociales con el aumento del consumo. Los sujetos excluidos son definidos como aquellos que no tienen posibilidades de consumo y por lo tanto las múltiples estrategias que despliega la política social juega un rol fundamental en el proceso de inclusión y en desenvolvimiento de la economía:</w:t>
      </w:r>
    </w:p>
    <w:p w:rsidR="00AF3001" w:rsidRPr="003F4C34" w:rsidRDefault="00901E0C" w:rsidP="003F4C34">
      <w:pPr>
        <w:pStyle w:val="ListParagraph"/>
        <w:spacing w:after="120" w:line="240" w:lineRule="auto"/>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 xml:space="preserve">“Yo veo a la Argentina como un modelo que ha privilegiado el consumo, el desarrollo interno, a su pueblo, a las políticas de inclusión social, que son las que verdaderamente sostienen el consumo, la demanda agregada y son las que incentivan a que los empresarios inviertan”. (C.F.K, acto de anuncios de obras en Bariloche, 2012) </w:t>
      </w:r>
    </w:p>
    <w:p w:rsidR="00AF3001" w:rsidRPr="003F4C34" w:rsidRDefault="00AF3001" w:rsidP="003F4C34">
      <w:pPr>
        <w:pStyle w:val="ListParagraph"/>
        <w:spacing w:after="120" w:line="240" w:lineRule="auto"/>
        <w:jc w:val="both"/>
        <w:rPr>
          <w:rFonts w:ascii="Times New Roman" w:hAnsi="Times New Roman" w:cs="Times New Roman"/>
          <w:i/>
          <w:sz w:val="24"/>
          <w:szCs w:val="24"/>
          <w:lang w:val="es-AR"/>
        </w:rPr>
      </w:pPr>
    </w:p>
    <w:p w:rsidR="00AF3001" w:rsidRPr="003F4C34" w:rsidRDefault="00F74D1C" w:rsidP="003F4C34">
      <w:pPr>
        <w:pStyle w:val="ListParagraph"/>
        <w:spacing w:after="120" w:line="240" w:lineRule="auto"/>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w:t>
      </w:r>
      <w:r w:rsidR="00AF3001" w:rsidRPr="003F4C34">
        <w:rPr>
          <w:rFonts w:ascii="Times New Roman" w:hAnsi="Times New Roman" w:cs="Times New Roman"/>
          <w:i/>
          <w:sz w:val="24"/>
          <w:szCs w:val="24"/>
          <w:lang w:val="es-AR"/>
        </w:rPr>
        <w:t xml:space="preserve">¿Por qué? Por una razón muy sencilla, por la inyección que provocó en el mercado la demanda agregada, el consumo de los pobres, de los más pobres, que no son los que fugan sus recursos a cuentas en Suiza o en paraísos fiscales, la Asignación Universal por Hijo que recibe cada trabajador, cada mamá, es gastada en zapatillas, en útiles para la escuela, en alimentos, en cosas que contribuyen fuertemente a dinamizar la economía a través de la demanda agregada, el consumo” (C.F.K, disertación en la FAO, 2015) </w:t>
      </w:r>
    </w:p>
    <w:p w:rsidR="00AF3001" w:rsidRPr="003F4C34" w:rsidRDefault="00AF3001" w:rsidP="003F4C34">
      <w:pPr>
        <w:pStyle w:val="ListParagraph"/>
        <w:spacing w:after="120" w:line="240" w:lineRule="auto"/>
        <w:jc w:val="both"/>
        <w:rPr>
          <w:rFonts w:ascii="Times New Roman" w:hAnsi="Times New Roman" w:cs="Times New Roman"/>
          <w:i/>
          <w:sz w:val="24"/>
          <w:szCs w:val="24"/>
          <w:lang w:val="es-AR"/>
        </w:rPr>
      </w:pPr>
    </w:p>
    <w:p w:rsidR="00901E0C" w:rsidRPr="003F4C34" w:rsidRDefault="00901E0C" w:rsidP="003F4C34">
      <w:pPr>
        <w:pStyle w:val="ListParagraph"/>
        <w:numPr>
          <w:ilvl w:val="0"/>
          <w:numId w:val="4"/>
        </w:numPr>
        <w:tabs>
          <w:tab w:val="left" w:pos="284"/>
        </w:tabs>
        <w:autoSpaceDE w:val="0"/>
        <w:autoSpaceDN w:val="0"/>
        <w:adjustRightInd w:val="0"/>
        <w:spacing w:after="120" w:line="240" w:lineRule="auto"/>
        <w:ind w:left="0" w:firstLine="0"/>
        <w:jc w:val="both"/>
        <w:rPr>
          <w:rFonts w:ascii="Times New Roman" w:hAnsi="Times New Roman" w:cs="Times New Roman"/>
          <w:sz w:val="24"/>
          <w:szCs w:val="24"/>
        </w:rPr>
      </w:pPr>
      <w:r w:rsidRPr="003F4C34">
        <w:rPr>
          <w:rFonts w:ascii="Times New Roman" w:hAnsi="Times New Roman" w:cs="Times New Roman"/>
          <w:sz w:val="24"/>
          <w:szCs w:val="24"/>
        </w:rPr>
        <w:t xml:space="preserve">La segunda, refiere al lugar preponderante que ocupan los excluidos como potenciales consumidores. En este sentido, la igualdad es presentada e interpretada desde su dimensión económica y estratégica, siendo los sectores más relegados quienes, al acceder a al mercado de bienes y servicios, vuelcan todo sus ingresos al consumo y por tanto, ocupan un lugar primordial en el circuito del crecimiento. </w:t>
      </w:r>
    </w:p>
    <w:p w:rsidR="00901E0C" w:rsidRPr="003F4C34" w:rsidRDefault="00901E0C" w:rsidP="003F4C34">
      <w:pPr>
        <w:pStyle w:val="ListParagraph"/>
        <w:autoSpaceDE w:val="0"/>
        <w:autoSpaceDN w:val="0"/>
        <w:adjustRightInd w:val="0"/>
        <w:spacing w:after="120" w:line="240" w:lineRule="auto"/>
        <w:ind w:left="0"/>
        <w:jc w:val="both"/>
        <w:rPr>
          <w:rFonts w:ascii="Times New Roman" w:hAnsi="Times New Roman" w:cs="Times New Roman"/>
          <w:sz w:val="24"/>
          <w:szCs w:val="24"/>
        </w:rPr>
      </w:pPr>
      <w:r w:rsidRPr="003F4C34">
        <w:rPr>
          <w:rFonts w:ascii="Times New Roman" w:hAnsi="Times New Roman" w:cs="Times New Roman"/>
          <w:sz w:val="24"/>
          <w:szCs w:val="24"/>
        </w:rPr>
        <w:t>Se genera de este modo un doble condicionamiento del modelo económico: por un lado el consumo popular es presentado como eje del crecimiento y a la vez, los excluidos son vistos como potenciales consumidores que, a través de un entramado de políticas sociales (aumento en las asignaciones familiares, aumentos en jubilaciones y pensiones, programas de transferencia condicionada de ingresos) y económicas (subsidio a los servicios básicos y transporte)  permiten sostener la demanda y consumo interno. Como lo advierte la presidenta “</w:t>
      </w:r>
      <w:r w:rsidRPr="003F4C34">
        <w:rPr>
          <w:rFonts w:ascii="Times New Roman" w:hAnsi="Times New Roman" w:cs="Times New Roman"/>
          <w:i/>
          <w:sz w:val="24"/>
          <w:szCs w:val="24"/>
        </w:rPr>
        <w:t>la inclusión al consumo</w:t>
      </w:r>
      <w:r w:rsidRPr="003F4C34">
        <w:rPr>
          <w:rFonts w:ascii="Times New Roman" w:hAnsi="Times New Roman" w:cs="Times New Roman"/>
          <w:sz w:val="24"/>
          <w:szCs w:val="24"/>
        </w:rPr>
        <w:t xml:space="preserve">” es entendida como la forma de generar acceso a mejores condiciones de vida, pero sobre todo, de retroalimentar el “círculo virtuoso” del crecimiento a partir del consumo y la inclusión social. Los sujetos adquieren un estatus no solo de ciudadanos, sino también de usuarios y consumidores a partir de su potencial incorporación (en términos de inclusión) al consumo. En relación a esto, según García Canclini, se puede identificar cómo se convoca a los sectores populares en tanto consumidores aunque se los interpele como ciudadanos. </w:t>
      </w:r>
    </w:p>
    <w:p w:rsidR="00901E0C" w:rsidRDefault="00901E0C" w:rsidP="003F4C34">
      <w:pPr>
        <w:pStyle w:val="ListParagraph"/>
        <w:autoSpaceDE w:val="0"/>
        <w:autoSpaceDN w:val="0"/>
        <w:adjustRightInd w:val="0"/>
        <w:spacing w:after="120" w:line="240" w:lineRule="auto"/>
        <w:ind w:left="0"/>
        <w:jc w:val="both"/>
        <w:rPr>
          <w:rFonts w:ascii="Times New Roman" w:hAnsi="Times New Roman" w:cs="Times New Roman"/>
          <w:sz w:val="24"/>
          <w:szCs w:val="24"/>
        </w:rPr>
      </w:pPr>
      <w:r w:rsidRPr="003F4C34">
        <w:rPr>
          <w:rFonts w:ascii="Times New Roman" w:hAnsi="Times New Roman" w:cs="Times New Roman"/>
          <w:sz w:val="24"/>
          <w:szCs w:val="24"/>
        </w:rPr>
        <w:t>Los discursos oficiales en el segundo mandato de Cristina Fernández de Kirchner, dejan asentados estos principios:</w:t>
      </w:r>
    </w:p>
    <w:p w:rsidR="003F4C34" w:rsidRPr="003F4C34" w:rsidRDefault="003F4C34" w:rsidP="003F4C34">
      <w:pPr>
        <w:pStyle w:val="ListParagraph"/>
        <w:autoSpaceDE w:val="0"/>
        <w:autoSpaceDN w:val="0"/>
        <w:adjustRightInd w:val="0"/>
        <w:spacing w:after="120" w:line="240" w:lineRule="auto"/>
        <w:ind w:left="0"/>
        <w:jc w:val="both"/>
        <w:rPr>
          <w:rFonts w:ascii="Times New Roman" w:hAnsi="Times New Roman" w:cs="Times New Roman"/>
          <w:sz w:val="24"/>
          <w:szCs w:val="24"/>
        </w:rPr>
      </w:pPr>
    </w:p>
    <w:p w:rsidR="00901E0C" w:rsidRPr="003F4C34" w:rsidRDefault="00901E0C" w:rsidP="003F4C34">
      <w:pPr>
        <w:pStyle w:val="ListParagraph"/>
        <w:spacing w:after="120" w:line="240" w:lineRule="auto"/>
        <w:jc w:val="both"/>
        <w:rPr>
          <w:rFonts w:ascii="Times New Roman" w:hAnsi="Times New Roman" w:cs="Times New Roman"/>
          <w:i/>
          <w:sz w:val="24"/>
          <w:szCs w:val="24"/>
          <w:lang w:val="es-AR"/>
        </w:rPr>
      </w:pPr>
      <w:r w:rsidRPr="003F4C34">
        <w:rPr>
          <w:rFonts w:ascii="Times New Roman" w:hAnsi="Times New Roman" w:cs="Times New Roman"/>
          <w:i/>
          <w:sz w:val="24"/>
          <w:szCs w:val="24"/>
          <w:lang w:val="es-AR"/>
        </w:rPr>
        <w:t>“Todas estas medidas, que pueden ser vistas solamente desde un aspecto social, yo quiero charlarlas frente a ustedes, economistas, desde el aspecto netamente económico y que tiene que ver con algo que sostenía al principio y que es la sustentabilidad que da el sostener la demanda agregada a la actividad económica, sobre todo a los sectores más vulnerables, a los sectores de menos capacidad de ahorro que, por lo tanto, todos sus ingresos los consumen (…) los sectores de menores ingresos, aquellos que destinan casi todos sus ingresos a alimentación, a vestidos o a transporte, obviamente, no pueden reducir su nivel de egresos y, por lo tanto, son los que verdaderamente sostienen el sistema, por eso, además de, obviamente, comenzar a mejorar notablemente los índices de desigualdad. Y aquí quiero ir al punto clave de por qué la desigualdad ha dejado de ser sólo un concepto social y se ha transformado en un concepto económico. Hoy, los gobiernos, los que tenemos responsabilidades institucionales de conducir los destinos de un país, tenemos que ver la lucha contra la desigualdad, no solamente como una cuestión de sensibilidad social, sino también, esencialmente, como una cuestión de afianzamiento fundamental de los procesos de crecimiento económico”. (C.F.K, acto de cierre de las jornadas monetarias y bancarias, 2011)</w:t>
      </w:r>
    </w:p>
    <w:p w:rsidR="00901E0C" w:rsidRPr="003F4C34" w:rsidRDefault="00901E0C" w:rsidP="003F4C34">
      <w:pPr>
        <w:pStyle w:val="ListParagraph"/>
        <w:spacing w:after="120" w:line="240" w:lineRule="auto"/>
        <w:jc w:val="both"/>
        <w:rPr>
          <w:rFonts w:ascii="Times New Roman" w:hAnsi="Times New Roman" w:cs="Times New Roman"/>
          <w:i/>
          <w:sz w:val="24"/>
          <w:szCs w:val="24"/>
          <w:lang w:val="es-AR"/>
        </w:rPr>
      </w:pPr>
    </w:p>
    <w:p w:rsidR="00901E0C" w:rsidRPr="003F4C34" w:rsidRDefault="00901E0C" w:rsidP="003F4C34">
      <w:pPr>
        <w:pStyle w:val="ListParagraph"/>
        <w:spacing w:after="120" w:line="240" w:lineRule="auto"/>
        <w:jc w:val="both"/>
        <w:rPr>
          <w:rFonts w:ascii="Times New Roman" w:hAnsi="Times New Roman" w:cs="Times New Roman"/>
          <w:sz w:val="24"/>
          <w:szCs w:val="24"/>
        </w:rPr>
      </w:pPr>
      <w:r w:rsidRPr="003F4C34">
        <w:rPr>
          <w:rFonts w:ascii="Times New Roman" w:hAnsi="Times New Roman" w:cs="Times New Roman"/>
          <w:i/>
          <w:sz w:val="24"/>
          <w:szCs w:val="24"/>
          <w:lang w:val="es-AR"/>
        </w:rPr>
        <w:t>“Los millones que todavía quedan por incluir, que no son solamente ciudadanos, sino también son usuarios y consumidores que tenemos que incluir en nuestros mercados” (C.F.K, cena con la presidenta de Brasil Dilma Rousseff, 2013).</w:t>
      </w:r>
      <w:r w:rsidRPr="003F4C34">
        <w:rPr>
          <w:rFonts w:ascii="Times New Roman" w:hAnsi="Times New Roman" w:cs="Times New Roman"/>
          <w:sz w:val="24"/>
          <w:szCs w:val="24"/>
        </w:rPr>
        <w:t xml:space="preserve"> </w:t>
      </w:r>
    </w:p>
    <w:p w:rsidR="00AF3001" w:rsidRPr="003F4C34" w:rsidRDefault="00AF3001" w:rsidP="003F4C34">
      <w:pPr>
        <w:pStyle w:val="ListParagraph"/>
        <w:spacing w:after="120" w:line="240" w:lineRule="auto"/>
        <w:jc w:val="both"/>
        <w:rPr>
          <w:rFonts w:ascii="Times New Roman" w:hAnsi="Times New Roman" w:cs="Times New Roman"/>
          <w:sz w:val="24"/>
          <w:szCs w:val="24"/>
        </w:rPr>
      </w:pPr>
    </w:p>
    <w:p w:rsidR="00901E0C" w:rsidRPr="003F4C34" w:rsidRDefault="00901E0C"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 xml:space="preserve">Del análisis de ambas </w:t>
      </w:r>
      <w:r w:rsidR="00C445B9" w:rsidRPr="003F4C34">
        <w:rPr>
          <w:rFonts w:ascii="Times New Roman" w:hAnsi="Times New Roman" w:cs="Times New Roman"/>
          <w:sz w:val="24"/>
          <w:szCs w:val="24"/>
          <w:lang w:val="es-AR"/>
        </w:rPr>
        <w:t>categorías</w:t>
      </w:r>
      <w:r w:rsidRPr="003F4C34">
        <w:rPr>
          <w:rFonts w:ascii="Times New Roman" w:hAnsi="Times New Roman" w:cs="Times New Roman"/>
          <w:sz w:val="24"/>
          <w:szCs w:val="24"/>
          <w:lang w:val="es-AR"/>
        </w:rPr>
        <w:t xml:space="preserve"> </w:t>
      </w:r>
      <w:r w:rsidR="00C445B9" w:rsidRPr="003F4C34">
        <w:rPr>
          <w:rFonts w:ascii="Times New Roman" w:hAnsi="Times New Roman" w:cs="Times New Roman"/>
          <w:sz w:val="24"/>
          <w:szCs w:val="24"/>
          <w:lang w:val="es-AR"/>
        </w:rPr>
        <w:t>se resalta</w:t>
      </w:r>
      <w:r w:rsidRPr="003F4C34">
        <w:rPr>
          <w:rFonts w:ascii="Times New Roman" w:hAnsi="Times New Roman" w:cs="Times New Roman"/>
          <w:sz w:val="24"/>
          <w:szCs w:val="24"/>
          <w:lang w:val="es-AR"/>
        </w:rPr>
        <w:t xml:space="preserve"> el valor que tiene el consumo como posibilidad y forma de ser ciudadano. El ejercicio de la ciudadanía, según García Canclini</w:t>
      </w:r>
      <w:r w:rsidR="00C445B9" w:rsidRPr="003F4C34">
        <w:rPr>
          <w:rFonts w:ascii="Times New Roman" w:hAnsi="Times New Roman" w:cs="Times New Roman"/>
          <w:sz w:val="24"/>
          <w:szCs w:val="24"/>
          <w:lang w:val="es-AR"/>
        </w:rPr>
        <w:t xml:space="preserve"> (1995)</w:t>
      </w:r>
      <w:r w:rsidRPr="003F4C34">
        <w:rPr>
          <w:rFonts w:ascii="Times New Roman" w:hAnsi="Times New Roman" w:cs="Times New Roman"/>
          <w:sz w:val="24"/>
          <w:szCs w:val="24"/>
          <w:lang w:val="es-AR"/>
        </w:rPr>
        <w:t xml:space="preserve">, siempre estuvo </w:t>
      </w:r>
      <w:r w:rsidRPr="003F4C34">
        <w:rPr>
          <w:rFonts w:ascii="Times New Roman" w:hAnsi="Times New Roman" w:cs="Times New Roman"/>
          <w:sz w:val="24"/>
          <w:szCs w:val="24"/>
          <w:lang w:val="es-AR"/>
        </w:rPr>
        <w:lastRenderedPageBreak/>
        <w:t>asociado a la capacidad de apropiarse de bienes y servicios y a la utilización que se hace de ellos, pero estas diferencias estaban mediadas por la igualdad que suponía el acceso a ciertos derechos abstractos. Mientras que estos derechos abstractos pierden fuerza (en tanto modo de igualar condiciones a través de los instrumentos clásicos de representación) el consumo aparece como un modo de participación posible, donde la capacidad y la potencialidad de consumir adquieren un valor simbólico trascendental. El consumo adopta la forma mediante la cual se ejerce la ciudadanía, incentivando así, sentimientos de pertenencia para aquellos que estaban excluidos. Esta característica nos advierte sobre nuevas formas de ejercer la ciudadanía, ya no exclusivamente relacionado con el conjunto de derechos reconocidos por los aparatos estatales, sino también con el sentido de pertenecía que se da donde el consumo ocupa un lugar central. En sintonía, desde la retórica institucional, el consumo comienza a resaltarse como una dimensión de la ciudadanía.</w:t>
      </w:r>
      <w:bookmarkStart w:id="4" w:name="_Toc393904906"/>
    </w:p>
    <w:bookmarkEnd w:id="4"/>
    <w:p w:rsidR="00901E0C" w:rsidRPr="003F4C34" w:rsidRDefault="00901E0C" w:rsidP="003F4C34">
      <w:pPr>
        <w:spacing w:after="120" w:line="240" w:lineRule="auto"/>
        <w:jc w:val="center"/>
        <w:rPr>
          <w:rFonts w:ascii="Times New Roman" w:eastAsia="Times New Roman" w:hAnsi="Times New Roman" w:cs="Times New Roman"/>
          <w:color w:val="000000"/>
          <w:sz w:val="24"/>
          <w:szCs w:val="24"/>
          <w:lang w:val="es-AR" w:eastAsia="es-AR"/>
        </w:rPr>
      </w:pPr>
      <w:r w:rsidRPr="003F4C34">
        <w:rPr>
          <w:rFonts w:ascii="Times New Roman" w:eastAsia="Times New Roman" w:hAnsi="Times New Roman" w:cs="Times New Roman"/>
          <w:color w:val="000000"/>
          <w:sz w:val="24"/>
          <w:szCs w:val="24"/>
          <w:lang w:val="es-AR" w:eastAsia="es-AR"/>
        </w:rPr>
        <w:t>-------------</w:t>
      </w:r>
    </w:p>
    <w:p w:rsidR="003F4C34" w:rsidRDefault="003F4C34" w:rsidP="003F4C34">
      <w:pPr>
        <w:spacing w:after="120" w:line="240" w:lineRule="auto"/>
        <w:jc w:val="both"/>
        <w:rPr>
          <w:rFonts w:ascii="Times New Roman" w:eastAsia="Times New Roman" w:hAnsi="Times New Roman" w:cs="Times New Roman"/>
          <w:color w:val="000000"/>
          <w:sz w:val="24"/>
          <w:szCs w:val="24"/>
          <w:lang w:val="es-AR" w:eastAsia="es-AR"/>
        </w:rPr>
      </w:pPr>
    </w:p>
    <w:p w:rsidR="00901E0C" w:rsidRPr="003F4C34" w:rsidRDefault="00901E0C" w:rsidP="003F4C34">
      <w:pPr>
        <w:spacing w:after="120" w:line="240" w:lineRule="auto"/>
        <w:jc w:val="both"/>
        <w:rPr>
          <w:rFonts w:ascii="Times New Roman" w:hAnsi="Times New Roman" w:cs="Times New Roman"/>
          <w:color w:val="000000"/>
          <w:sz w:val="24"/>
          <w:szCs w:val="24"/>
          <w:shd w:val="clear" w:color="auto" w:fill="FFFFFF"/>
          <w:lang w:val="es-AR"/>
        </w:rPr>
      </w:pPr>
      <w:r w:rsidRPr="003F4C34">
        <w:rPr>
          <w:rFonts w:ascii="Times New Roman" w:eastAsia="Times New Roman" w:hAnsi="Times New Roman" w:cs="Times New Roman"/>
          <w:color w:val="000000"/>
          <w:sz w:val="24"/>
          <w:szCs w:val="24"/>
          <w:lang w:val="es-AR" w:eastAsia="es-AR"/>
        </w:rPr>
        <w:t xml:space="preserve">La revisión de </w:t>
      </w:r>
      <w:r w:rsidRPr="003F4C34">
        <w:rPr>
          <w:rFonts w:ascii="Times New Roman" w:hAnsi="Times New Roman" w:cs="Times New Roman"/>
          <w:sz w:val="24"/>
          <w:szCs w:val="24"/>
          <w:lang w:val="es-AR"/>
        </w:rPr>
        <w:t>los discursos presidenciales a partir de estos tres ejes de análisis, nos permite identificar la importancia política que adquirió el consumo, apelando a dos perspectivas: Por un la</w:t>
      </w:r>
      <w:r w:rsidR="006C4153" w:rsidRPr="003F4C34">
        <w:rPr>
          <w:rFonts w:ascii="Times New Roman" w:hAnsi="Times New Roman" w:cs="Times New Roman"/>
          <w:sz w:val="24"/>
          <w:szCs w:val="24"/>
          <w:lang w:val="es-AR"/>
        </w:rPr>
        <w:t xml:space="preserve">do, la dimensión “economicista”, vinculada a las interpretaciones más tradicionales </w:t>
      </w:r>
      <w:r w:rsidRPr="003F4C34">
        <w:rPr>
          <w:rFonts w:ascii="Times New Roman" w:hAnsi="Times New Roman" w:cs="Times New Roman"/>
          <w:sz w:val="24"/>
          <w:szCs w:val="24"/>
          <w:lang w:val="es-AR"/>
        </w:rPr>
        <w:t>donde el consumo es presentado y entendido por su racionalidad económica, como un momento del ciclo de producción y reproducción social. E</w:t>
      </w:r>
      <w:r w:rsidRPr="003F4C34">
        <w:rPr>
          <w:rFonts w:ascii="Times New Roman" w:hAnsi="Times New Roman" w:cs="Times New Roman"/>
          <w:color w:val="000000"/>
          <w:sz w:val="24"/>
          <w:szCs w:val="24"/>
          <w:shd w:val="clear" w:color="auto" w:fill="FFFFFF"/>
          <w:lang w:val="es-AR"/>
        </w:rPr>
        <w:t xml:space="preserve">l consumo completa así el “círculo virtuoso” de la economía. Por el otro, se evoca a la dimensión identitaria, que presenta a los sujetos no solo como ciudadanos sino también como consumidores. El consumo se transforma así en soporte esencial de la identidad ciudadana, como medio de integrar a los excluidos y como modo </w:t>
      </w:r>
      <w:r w:rsidRPr="003F4C34">
        <w:rPr>
          <w:rFonts w:ascii="Times New Roman" w:hAnsi="Times New Roman" w:cs="Times New Roman"/>
          <w:sz w:val="24"/>
          <w:szCs w:val="24"/>
          <w:lang w:val="es-AR"/>
        </w:rPr>
        <w:t xml:space="preserve">de participación posible, por lo que la capacidad y la potencialidad de consumir adquieren un valor </w:t>
      </w:r>
      <w:r w:rsidR="00C445B9" w:rsidRPr="003F4C34">
        <w:rPr>
          <w:rFonts w:ascii="Times New Roman" w:hAnsi="Times New Roman" w:cs="Times New Roman"/>
          <w:sz w:val="24"/>
          <w:szCs w:val="24"/>
          <w:lang w:val="es-AR"/>
        </w:rPr>
        <w:t xml:space="preserve">material y </w:t>
      </w:r>
      <w:r w:rsidRPr="003F4C34">
        <w:rPr>
          <w:rFonts w:ascii="Times New Roman" w:hAnsi="Times New Roman" w:cs="Times New Roman"/>
          <w:sz w:val="24"/>
          <w:szCs w:val="24"/>
          <w:lang w:val="es-AR"/>
        </w:rPr>
        <w:t>simbólico</w:t>
      </w:r>
      <w:r w:rsidR="00C445B9" w:rsidRPr="003F4C34">
        <w:rPr>
          <w:rFonts w:ascii="Times New Roman" w:hAnsi="Times New Roman" w:cs="Times New Roman"/>
          <w:sz w:val="24"/>
          <w:szCs w:val="24"/>
          <w:lang w:val="es-AR"/>
        </w:rPr>
        <w:t xml:space="preserve">. </w:t>
      </w:r>
      <w:r w:rsidRPr="003F4C34">
        <w:rPr>
          <w:rFonts w:ascii="Times New Roman" w:hAnsi="Times New Roman" w:cs="Times New Roman"/>
          <w:sz w:val="24"/>
          <w:szCs w:val="24"/>
          <w:lang w:val="es-AR"/>
        </w:rPr>
        <w:t xml:space="preserve"> </w:t>
      </w:r>
    </w:p>
    <w:p w:rsidR="005A023D" w:rsidRPr="003F4C34" w:rsidRDefault="00901E0C" w:rsidP="003F4C34">
      <w:pPr>
        <w:spacing w:after="120" w:line="240" w:lineRule="auto"/>
        <w:jc w:val="both"/>
        <w:rPr>
          <w:rFonts w:ascii="Times New Roman" w:eastAsia="Times New Roman" w:hAnsi="Times New Roman" w:cs="Times New Roman"/>
          <w:color w:val="000000"/>
          <w:sz w:val="24"/>
          <w:szCs w:val="24"/>
          <w:lang w:val="es-AR"/>
        </w:rPr>
      </w:pPr>
      <w:r w:rsidRPr="003F4C34">
        <w:rPr>
          <w:rFonts w:ascii="Times New Roman" w:hAnsi="Times New Roman" w:cs="Times New Roman"/>
          <w:color w:val="000000"/>
          <w:sz w:val="24"/>
          <w:szCs w:val="24"/>
          <w:shd w:val="clear" w:color="auto" w:fill="FFFFFF"/>
          <w:lang w:val="es-AR"/>
        </w:rPr>
        <w:t xml:space="preserve">Como sostiene Sassatelli, “la historia de los modo en que la categoría del consumo se fue volviendo cada vez más significativa en los discursos públicos, y, paralelamente la de las formas en que los actores sociales fueron siendo interpelados cada vez más como consumidores y no tanto como ciudadanos o trabajadores” (Sassatelli, 2012: 57). </w:t>
      </w:r>
      <w:r w:rsidRPr="003F4C34">
        <w:rPr>
          <w:rFonts w:ascii="Times New Roman" w:eastAsia="Times New Roman" w:hAnsi="Times New Roman" w:cs="Times New Roman"/>
          <w:color w:val="000000"/>
          <w:sz w:val="24"/>
          <w:szCs w:val="24"/>
          <w:lang w:val="es-AR"/>
        </w:rPr>
        <w:t>Muchos autores sostienen que, a medida que el trabajo pierde centralidad como espacio principal de estructuración de la identidad social y de la vida cotidiana, la diversificación del consumo material y simbólico</w:t>
      </w:r>
      <w:r w:rsidR="008C7FAC" w:rsidRPr="003F4C34">
        <w:rPr>
          <w:rFonts w:ascii="Times New Roman" w:eastAsia="Times New Roman" w:hAnsi="Times New Roman" w:cs="Times New Roman"/>
          <w:color w:val="000000"/>
          <w:sz w:val="24"/>
          <w:szCs w:val="24"/>
          <w:lang w:val="es-AR"/>
        </w:rPr>
        <w:t xml:space="preserve"> </w:t>
      </w:r>
      <w:r w:rsidRPr="003F4C34">
        <w:rPr>
          <w:rFonts w:ascii="Times New Roman" w:eastAsia="Times New Roman" w:hAnsi="Times New Roman" w:cs="Times New Roman"/>
          <w:color w:val="000000"/>
          <w:sz w:val="24"/>
          <w:szCs w:val="24"/>
          <w:lang w:val="es-AR"/>
        </w:rPr>
        <w:t>como eje de integración social</w:t>
      </w:r>
      <w:r w:rsidR="008C7FAC" w:rsidRPr="003F4C34">
        <w:rPr>
          <w:rFonts w:ascii="Times New Roman" w:eastAsia="Times New Roman" w:hAnsi="Times New Roman" w:cs="Times New Roman"/>
          <w:color w:val="000000"/>
          <w:sz w:val="24"/>
          <w:szCs w:val="24"/>
          <w:lang w:val="es-AR"/>
        </w:rPr>
        <w:t>,</w:t>
      </w:r>
      <w:r w:rsidRPr="003F4C34">
        <w:rPr>
          <w:rFonts w:ascii="Times New Roman" w:eastAsia="Times New Roman" w:hAnsi="Times New Roman" w:cs="Times New Roman"/>
          <w:color w:val="000000"/>
          <w:sz w:val="24"/>
          <w:szCs w:val="24"/>
          <w:lang w:val="es-AR"/>
        </w:rPr>
        <w:t xml:space="preserve"> gana terreno (García Canclini 1995; Alonso, 2008; Sassatelli, 2012 y otros). Por su parte, desde la retórica institucional, el consumo se configura como una dimensión de la ciudadanía. Se va desplazando el lugar preponderante del desempeño ciudadano -entendido como el ejercicio clásico de la ciudadanía- hacia las prácticas de consumo. Desde el discurso se presenta como “</w:t>
      </w:r>
      <w:r w:rsidRPr="003F4C34">
        <w:rPr>
          <w:rFonts w:ascii="Times New Roman" w:eastAsia="Times New Roman" w:hAnsi="Times New Roman" w:cs="Times New Roman"/>
          <w:i/>
          <w:color w:val="000000"/>
          <w:sz w:val="24"/>
          <w:szCs w:val="24"/>
          <w:lang w:val="es-AR"/>
        </w:rPr>
        <w:t>una nueva categoría de ciudadanos</w:t>
      </w:r>
      <w:r w:rsidRPr="003F4C34">
        <w:rPr>
          <w:rFonts w:ascii="Times New Roman" w:eastAsia="Times New Roman" w:hAnsi="Times New Roman" w:cs="Times New Roman"/>
          <w:color w:val="000000"/>
          <w:sz w:val="24"/>
          <w:szCs w:val="24"/>
          <w:lang w:val="es-AR"/>
        </w:rPr>
        <w:t>” (</w:t>
      </w:r>
      <w:r w:rsidR="008C7FAC" w:rsidRPr="003F4C34">
        <w:rPr>
          <w:rFonts w:ascii="Times New Roman" w:hAnsi="Times New Roman" w:cs="Times New Roman"/>
          <w:sz w:val="24"/>
          <w:szCs w:val="24"/>
          <w:lang w:val="es-AR"/>
        </w:rPr>
        <w:t>C.F.K</w:t>
      </w:r>
      <w:r w:rsidRPr="003F4C34">
        <w:rPr>
          <w:rFonts w:ascii="Times New Roman" w:hAnsi="Times New Roman" w:cs="Times New Roman"/>
          <w:sz w:val="24"/>
          <w:szCs w:val="24"/>
          <w:lang w:val="es-AR"/>
        </w:rPr>
        <w:t xml:space="preserve">, 2012) </w:t>
      </w:r>
      <w:r w:rsidRPr="003F4C34">
        <w:rPr>
          <w:rFonts w:ascii="Times New Roman" w:eastAsia="Times New Roman" w:hAnsi="Times New Roman" w:cs="Times New Roman"/>
          <w:color w:val="000000"/>
          <w:sz w:val="24"/>
          <w:szCs w:val="24"/>
          <w:lang w:val="es-AR"/>
        </w:rPr>
        <w:t xml:space="preserve">para referirse que tanto trabajadores, como productores o empresarios son al mismo tiempo usuarios y consumidores. El consumo aparece así como una categoría superadora y unificadora. </w:t>
      </w:r>
    </w:p>
    <w:p w:rsidR="00A0053A" w:rsidRPr="003F4C34" w:rsidRDefault="00A0053A" w:rsidP="003F4C34">
      <w:pPr>
        <w:spacing w:after="120" w:line="240" w:lineRule="auto"/>
        <w:jc w:val="both"/>
        <w:rPr>
          <w:rFonts w:ascii="Times New Roman" w:eastAsia="Times New Roman" w:hAnsi="Times New Roman" w:cs="Times New Roman"/>
          <w:color w:val="000000"/>
          <w:sz w:val="24"/>
          <w:szCs w:val="24"/>
          <w:lang w:val="es-AR"/>
        </w:rPr>
      </w:pPr>
    </w:p>
    <w:p w:rsidR="00382992" w:rsidRPr="003F4C34" w:rsidRDefault="003F4C34" w:rsidP="003F4C34">
      <w:pPr>
        <w:spacing w:after="120" w:line="240" w:lineRule="auto"/>
        <w:jc w:val="both"/>
        <w:rPr>
          <w:rFonts w:ascii="Times New Roman" w:eastAsia="Times New Roman" w:hAnsi="Times New Roman" w:cs="Times New Roman"/>
          <w:b/>
          <w:color w:val="000000"/>
          <w:sz w:val="24"/>
          <w:szCs w:val="24"/>
          <w:lang w:val="es-AR"/>
        </w:rPr>
      </w:pPr>
      <w:r w:rsidRPr="003F4C34">
        <w:rPr>
          <w:rFonts w:ascii="Times New Roman" w:eastAsia="Times New Roman" w:hAnsi="Times New Roman" w:cs="Times New Roman"/>
          <w:b/>
          <w:color w:val="000000"/>
          <w:sz w:val="24"/>
          <w:szCs w:val="24"/>
          <w:lang w:val="es-AR"/>
        </w:rPr>
        <w:t>Conclusiones</w:t>
      </w:r>
    </w:p>
    <w:p w:rsidR="006C4153" w:rsidRPr="003F4C34" w:rsidRDefault="006C4153" w:rsidP="003F4C34">
      <w:pPr>
        <w:spacing w:after="120" w:line="240" w:lineRule="auto"/>
        <w:jc w:val="both"/>
        <w:rPr>
          <w:rFonts w:ascii="Times New Roman" w:hAnsi="Times New Roman" w:cs="Times New Roman"/>
          <w:sz w:val="24"/>
          <w:szCs w:val="24"/>
          <w:lang w:val="es-AR"/>
        </w:rPr>
      </w:pPr>
      <w:r w:rsidRPr="003F4C34">
        <w:rPr>
          <w:rFonts w:ascii="Times New Roman" w:eastAsia="Times New Roman" w:hAnsi="Times New Roman" w:cs="Times New Roman"/>
          <w:color w:val="000000"/>
          <w:sz w:val="24"/>
          <w:szCs w:val="24"/>
          <w:lang w:val="es-AR" w:eastAsia="es-AR"/>
        </w:rPr>
        <w:t xml:space="preserve">La intención de este trabajo fue en primer lugar, posicionar al consumo como un elemento relevante en la discusión académica en relación a otros factores como ser nuevas formas de pensar la construcción de ciudadanía y su evolución histórica. En segundo lugar, desentramar la definición institucional que se hace del consumo y como se vincula discursivamente con distintos aspectos de la realidad social. Ambos abordajes son necesarios en el caso argentino, donde </w:t>
      </w:r>
      <w:r w:rsidRPr="003F4C34">
        <w:rPr>
          <w:rFonts w:ascii="Times New Roman" w:hAnsi="Times New Roman" w:cs="Times New Roman"/>
          <w:sz w:val="24"/>
          <w:szCs w:val="24"/>
          <w:lang w:val="es-AR"/>
        </w:rPr>
        <w:t xml:space="preserve">la recuperación económica que comenzó a gestarse en 2003 en conjunto con un entramado de políticas sociales, posibilitaron que los sectores marginales se incorporaran al consumo. </w:t>
      </w:r>
    </w:p>
    <w:p w:rsidR="006C4153" w:rsidRPr="003F4C34" w:rsidRDefault="006C4153"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El estudio de estos procesos se propone desde una visión superadora de las teorías clásicas. En ellas el consumidor es presentado en base a estereotipos polarizados: sujeto dominado vs sujeto libre. Dichos</w:t>
      </w:r>
      <w:r w:rsidRPr="003F4C34">
        <w:rPr>
          <w:rFonts w:ascii="Times New Roman" w:eastAsia="Times New Roman" w:hAnsi="Times New Roman" w:cs="Times New Roman"/>
          <w:color w:val="000000"/>
          <w:sz w:val="24"/>
          <w:szCs w:val="24"/>
          <w:lang w:val="es-AR" w:eastAsia="es-AR"/>
        </w:rPr>
        <w:t xml:space="preserve"> abordajes resultan insuficientes para comprender las prácticas de consumo como un </w:t>
      </w:r>
      <w:r w:rsidRPr="003F4C34">
        <w:rPr>
          <w:rFonts w:ascii="Times New Roman" w:eastAsia="Times New Roman" w:hAnsi="Times New Roman" w:cs="Times New Roman"/>
          <w:i/>
          <w:color w:val="000000"/>
          <w:sz w:val="24"/>
          <w:szCs w:val="24"/>
          <w:lang w:val="es-AR" w:eastAsia="es-AR"/>
        </w:rPr>
        <w:t>hecho social total</w:t>
      </w:r>
      <w:r w:rsidRPr="003F4C34">
        <w:rPr>
          <w:rFonts w:ascii="Times New Roman" w:eastAsia="Times New Roman" w:hAnsi="Times New Roman" w:cs="Times New Roman"/>
          <w:color w:val="000000"/>
          <w:sz w:val="24"/>
          <w:szCs w:val="24"/>
          <w:lang w:val="es-AR" w:eastAsia="es-AR"/>
        </w:rPr>
        <w:t xml:space="preserve"> y como una dimensión de la ciudadanía contemporánea. </w:t>
      </w:r>
    </w:p>
    <w:p w:rsidR="006C4153" w:rsidRPr="003F4C34" w:rsidRDefault="006C4153" w:rsidP="003F4C34">
      <w:pPr>
        <w:spacing w:after="120" w:line="240" w:lineRule="auto"/>
        <w:jc w:val="both"/>
        <w:rPr>
          <w:rFonts w:ascii="Times New Roman" w:hAnsi="Times New Roman" w:cs="Times New Roman"/>
          <w:sz w:val="24"/>
          <w:szCs w:val="24"/>
          <w:lang w:val="es-AR"/>
        </w:rPr>
      </w:pPr>
      <w:r w:rsidRPr="003F4C34">
        <w:rPr>
          <w:rFonts w:ascii="Times New Roman" w:eastAsia="Times New Roman" w:hAnsi="Times New Roman" w:cs="Times New Roman"/>
          <w:color w:val="000000"/>
          <w:sz w:val="24"/>
          <w:szCs w:val="24"/>
          <w:lang w:val="es-AR" w:eastAsia="es-AR"/>
        </w:rPr>
        <w:lastRenderedPageBreak/>
        <w:t xml:space="preserve">Un primer ejercicio para abordar la temática, fue identificar la definición institucional del consumo y </w:t>
      </w:r>
      <w:r w:rsidRPr="003F4C34">
        <w:rPr>
          <w:rFonts w:ascii="Times New Roman" w:hAnsi="Times New Roman" w:cs="Times New Roman"/>
          <w:sz w:val="24"/>
          <w:szCs w:val="24"/>
          <w:lang w:val="es-AR"/>
        </w:rPr>
        <w:t xml:space="preserve">el lugar que ocupó en la estrategia discursiva pública. El recorte que se hizo de todos los discursos presidenciales donde la temática del consumo aparece de manera directa, permitió la construcción de </w:t>
      </w:r>
      <w:r w:rsidR="008C7FAC" w:rsidRPr="003F4C34">
        <w:rPr>
          <w:rFonts w:ascii="Times New Roman" w:hAnsi="Times New Roman" w:cs="Times New Roman"/>
          <w:sz w:val="24"/>
          <w:szCs w:val="24"/>
          <w:lang w:val="es-AR"/>
        </w:rPr>
        <w:t xml:space="preserve">distintos </w:t>
      </w:r>
      <w:r w:rsidRPr="003F4C34">
        <w:rPr>
          <w:rFonts w:ascii="Times New Roman" w:hAnsi="Times New Roman" w:cs="Times New Roman"/>
          <w:sz w:val="24"/>
          <w:szCs w:val="24"/>
          <w:lang w:val="es-AR"/>
        </w:rPr>
        <w:t>ejes de análisis</w:t>
      </w:r>
      <w:r w:rsidR="008C7FAC" w:rsidRPr="003F4C34">
        <w:rPr>
          <w:rFonts w:ascii="Times New Roman" w:hAnsi="Times New Roman" w:cs="Times New Roman"/>
          <w:sz w:val="24"/>
          <w:szCs w:val="24"/>
          <w:lang w:val="es-AR"/>
        </w:rPr>
        <w:t xml:space="preserve"> a partir de los cuales </w:t>
      </w:r>
      <w:r w:rsidRPr="003F4C34">
        <w:rPr>
          <w:rFonts w:ascii="Times New Roman" w:hAnsi="Times New Roman" w:cs="Times New Roman"/>
          <w:sz w:val="24"/>
          <w:szCs w:val="24"/>
          <w:lang w:val="es-AR"/>
        </w:rPr>
        <w:t xml:space="preserve">se destaca el carácter bidimensional que adquiere el consumo: desde la perspectiva económica es presentado como motor del crecimiento y desde la social, como la puerta de acceso a mejores niveles de bienestar. En este binomio </w:t>
      </w:r>
      <w:r w:rsidRPr="003F4C34">
        <w:rPr>
          <w:rFonts w:ascii="Times New Roman" w:hAnsi="Times New Roman" w:cs="Times New Roman"/>
          <w:i/>
          <w:sz w:val="24"/>
          <w:szCs w:val="24"/>
          <w:lang w:val="es-AR"/>
        </w:rPr>
        <w:t>“las políticas de inclusión social, son las que verdaderamente sostienen el consumo</w:t>
      </w:r>
      <w:r w:rsidR="008C7FAC" w:rsidRPr="003F4C34">
        <w:rPr>
          <w:rFonts w:ascii="Times New Roman" w:hAnsi="Times New Roman" w:cs="Times New Roman"/>
          <w:i/>
          <w:sz w:val="24"/>
          <w:szCs w:val="24"/>
          <w:lang w:val="es-AR"/>
        </w:rPr>
        <w:t xml:space="preserve">” </w:t>
      </w:r>
      <w:r w:rsidRPr="003F4C34">
        <w:rPr>
          <w:rFonts w:ascii="Times New Roman" w:hAnsi="Times New Roman" w:cs="Times New Roman"/>
          <w:sz w:val="24"/>
          <w:szCs w:val="24"/>
          <w:lang w:val="es-AR"/>
        </w:rPr>
        <w:t xml:space="preserve">(C.F.K, 2012). En paralelo, se articulan dos estrategias discursivas. Por un lado, se revalorizan los pilares de la economía a partir de la diferenciación constante que hace con la economía, las medidas y las teorías económicas que prevalecieron en Argentina en la década anterior. Por otro lado, se rescatan los elementos más distintivos e identitarios del peronismo clásico, donde se revaloriza el consumo nacional y la cultura de masas como modelo de integración y bienestar social.  De esta manera se redefine el rol social que los sujetos tienen en el mercado y se presenta al consumo como mecanismo de integración social en la narrativa presidencial. En conjunto, conforman un entramado discursivo tendiente a valorizar y justificar uno de los pilares del nuevo modelo: el de incrementar la masa de sujetos con capacidad de consumir. </w:t>
      </w:r>
    </w:p>
    <w:p w:rsidR="00007A65" w:rsidRPr="003F4C34" w:rsidRDefault="006C4153" w:rsidP="003F4C34">
      <w:pPr>
        <w:spacing w:after="120" w:line="240" w:lineRule="auto"/>
        <w:jc w:val="both"/>
        <w:rPr>
          <w:rFonts w:ascii="Times New Roman" w:hAnsi="Times New Roman" w:cs="Times New Roman"/>
          <w:sz w:val="24"/>
          <w:szCs w:val="24"/>
          <w:lang w:val="es-AR"/>
        </w:rPr>
      </w:pPr>
      <w:r w:rsidRPr="003F4C34">
        <w:rPr>
          <w:rFonts w:ascii="Times New Roman" w:hAnsi="Times New Roman" w:cs="Times New Roman"/>
          <w:sz w:val="24"/>
          <w:szCs w:val="24"/>
          <w:lang w:val="es-AR"/>
        </w:rPr>
        <w:t>Con todo, el “nuevo” discurso sobre los consumidores no parece ser una completa novedad</w:t>
      </w:r>
      <w:r w:rsidR="00A85ABB" w:rsidRPr="003F4C34">
        <w:rPr>
          <w:rFonts w:ascii="Times New Roman" w:hAnsi="Times New Roman" w:cs="Times New Roman"/>
          <w:sz w:val="24"/>
          <w:szCs w:val="24"/>
          <w:lang w:val="es-AR"/>
        </w:rPr>
        <w:t>: Si el menemismo recicló la narrativa sobre el cortoplasismo y el consumo ostentoso de la dictadura (Fridman,</w:t>
      </w:r>
      <w:r w:rsidR="00F400B4" w:rsidRPr="003F4C34">
        <w:rPr>
          <w:rFonts w:ascii="Times New Roman" w:hAnsi="Times New Roman" w:cs="Times New Roman"/>
          <w:sz w:val="24"/>
          <w:szCs w:val="24"/>
          <w:lang w:val="es-AR"/>
        </w:rPr>
        <w:t xml:space="preserve"> 2008)</w:t>
      </w:r>
      <w:r w:rsidRPr="003F4C34">
        <w:rPr>
          <w:rFonts w:ascii="Times New Roman" w:hAnsi="Times New Roman" w:cs="Times New Roman"/>
          <w:sz w:val="24"/>
          <w:szCs w:val="24"/>
          <w:lang w:val="es-AR"/>
        </w:rPr>
        <w:t xml:space="preserve">, </w:t>
      </w:r>
      <w:r w:rsidR="00A85ABB" w:rsidRPr="003F4C34">
        <w:rPr>
          <w:rFonts w:ascii="Times New Roman" w:hAnsi="Times New Roman" w:cs="Times New Roman"/>
          <w:sz w:val="24"/>
          <w:szCs w:val="24"/>
          <w:lang w:val="es-AR"/>
        </w:rPr>
        <w:t>e</w:t>
      </w:r>
      <w:r w:rsidR="00382992" w:rsidRPr="003F4C34">
        <w:rPr>
          <w:rFonts w:ascii="Times New Roman" w:hAnsi="Times New Roman" w:cs="Times New Roman"/>
          <w:sz w:val="24"/>
          <w:szCs w:val="24"/>
          <w:lang w:val="es-AR"/>
        </w:rPr>
        <w:t>l Kirchnerismo recicló la narrativa de la inclusión a partir del consumo</w:t>
      </w:r>
      <w:r w:rsidR="006375DD" w:rsidRPr="003F4C34">
        <w:rPr>
          <w:rFonts w:ascii="Times New Roman" w:hAnsi="Times New Roman" w:cs="Times New Roman"/>
          <w:sz w:val="24"/>
          <w:szCs w:val="24"/>
          <w:lang w:val="es-AR"/>
        </w:rPr>
        <w:t xml:space="preserve"> y</w:t>
      </w:r>
      <w:r w:rsidR="00382992" w:rsidRPr="003F4C34">
        <w:rPr>
          <w:rFonts w:ascii="Times New Roman" w:hAnsi="Times New Roman" w:cs="Times New Roman"/>
          <w:sz w:val="24"/>
          <w:szCs w:val="24"/>
          <w:lang w:val="es-AR"/>
        </w:rPr>
        <w:t xml:space="preserve"> la idea del ciudadano consumidor como principio identitario del peronismo. </w:t>
      </w:r>
      <w:r w:rsidR="00560D30" w:rsidRPr="003F4C34">
        <w:rPr>
          <w:rFonts w:ascii="Times New Roman" w:hAnsi="Times New Roman" w:cs="Times New Roman"/>
          <w:sz w:val="24"/>
          <w:szCs w:val="24"/>
          <w:lang w:val="es-AR"/>
        </w:rPr>
        <w:t xml:space="preserve">Lo que diferencia </w:t>
      </w:r>
      <w:r w:rsidR="00330848" w:rsidRPr="003F4C34">
        <w:rPr>
          <w:rFonts w:ascii="Times New Roman" w:hAnsi="Times New Roman" w:cs="Times New Roman"/>
          <w:sz w:val="24"/>
          <w:szCs w:val="24"/>
          <w:lang w:val="es-AR"/>
        </w:rPr>
        <w:t>a la etapa Kirchnerista es que é</w:t>
      </w:r>
      <w:r w:rsidR="00560D30" w:rsidRPr="003F4C34">
        <w:rPr>
          <w:rFonts w:ascii="Times New Roman" w:hAnsi="Times New Roman" w:cs="Times New Roman"/>
          <w:sz w:val="24"/>
          <w:szCs w:val="24"/>
          <w:lang w:val="es-AR"/>
        </w:rPr>
        <w:t>sta ampli</w:t>
      </w:r>
      <w:r w:rsidR="00330848" w:rsidRPr="003F4C34">
        <w:rPr>
          <w:rFonts w:ascii="Times New Roman" w:hAnsi="Times New Roman" w:cs="Times New Roman"/>
          <w:sz w:val="24"/>
          <w:szCs w:val="24"/>
          <w:lang w:val="es-AR"/>
        </w:rPr>
        <w:t>ó</w:t>
      </w:r>
      <w:r w:rsidR="00560D30" w:rsidRPr="003F4C34">
        <w:rPr>
          <w:rFonts w:ascii="Times New Roman" w:hAnsi="Times New Roman" w:cs="Times New Roman"/>
          <w:sz w:val="24"/>
          <w:szCs w:val="24"/>
          <w:lang w:val="es-AR"/>
        </w:rPr>
        <w:t xml:space="preserve"> la base de sujetos a quienes interpeló como </w:t>
      </w:r>
      <w:r w:rsidR="00544BE3" w:rsidRPr="003F4C34">
        <w:rPr>
          <w:rFonts w:ascii="Times New Roman" w:hAnsi="Times New Roman" w:cs="Times New Roman"/>
          <w:sz w:val="24"/>
          <w:szCs w:val="24"/>
          <w:lang w:val="es-AR"/>
        </w:rPr>
        <w:t xml:space="preserve">potenciales </w:t>
      </w:r>
      <w:r w:rsidR="00560D30" w:rsidRPr="003F4C34">
        <w:rPr>
          <w:rFonts w:ascii="Times New Roman" w:hAnsi="Times New Roman" w:cs="Times New Roman"/>
          <w:sz w:val="24"/>
          <w:szCs w:val="24"/>
          <w:lang w:val="es-AR"/>
        </w:rPr>
        <w:t>ciudadanos y consumidores</w:t>
      </w:r>
      <w:r w:rsidR="00544BE3" w:rsidRPr="003F4C34">
        <w:rPr>
          <w:rFonts w:ascii="Times New Roman" w:hAnsi="Times New Roman" w:cs="Times New Roman"/>
          <w:sz w:val="24"/>
          <w:szCs w:val="24"/>
          <w:lang w:val="es-AR"/>
        </w:rPr>
        <w:t xml:space="preserve">, haciéndolo extensivo no solo a los trabajadores sino también a los sectores marginados. Si esta ampliación en la capacidad de consumo </w:t>
      </w:r>
      <w:r w:rsidR="00A903F2" w:rsidRPr="003F4C34">
        <w:rPr>
          <w:rFonts w:ascii="Times New Roman" w:hAnsi="Times New Roman" w:cs="Times New Roman"/>
          <w:sz w:val="24"/>
          <w:szCs w:val="24"/>
          <w:lang w:val="es-AR"/>
        </w:rPr>
        <w:t xml:space="preserve">de los sectores bajos </w:t>
      </w:r>
      <w:r w:rsidR="00544BE3" w:rsidRPr="003F4C34">
        <w:rPr>
          <w:rFonts w:ascii="Times New Roman" w:hAnsi="Times New Roman" w:cs="Times New Roman"/>
          <w:sz w:val="24"/>
          <w:szCs w:val="24"/>
          <w:lang w:val="es-AR"/>
        </w:rPr>
        <w:t>signific</w:t>
      </w:r>
      <w:r w:rsidR="00A903F2" w:rsidRPr="003F4C34">
        <w:rPr>
          <w:rFonts w:ascii="Times New Roman" w:hAnsi="Times New Roman" w:cs="Times New Roman"/>
          <w:sz w:val="24"/>
          <w:szCs w:val="24"/>
          <w:lang w:val="es-AR"/>
        </w:rPr>
        <w:t>ó</w:t>
      </w:r>
      <w:r w:rsidR="00544BE3" w:rsidRPr="003F4C34">
        <w:rPr>
          <w:rFonts w:ascii="Times New Roman" w:hAnsi="Times New Roman" w:cs="Times New Roman"/>
          <w:sz w:val="24"/>
          <w:szCs w:val="24"/>
          <w:lang w:val="es-AR"/>
        </w:rPr>
        <w:t xml:space="preserve"> </w:t>
      </w:r>
      <w:r w:rsidR="00A903F2" w:rsidRPr="003F4C34">
        <w:rPr>
          <w:rFonts w:ascii="Times New Roman" w:hAnsi="Times New Roman" w:cs="Times New Roman"/>
          <w:sz w:val="24"/>
          <w:szCs w:val="24"/>
          <w:lang w:val="es-AR"/>
        </w:rPr>
        <w:t xml:space="preserve">mejoras </w:t>
      </w:r>
      <w:r w:rsidR="009B23BB" w:rsidRPr="003F4C34">
        <w:rPr>
          <w:rFonts w:ascii="Times New Roman" w:hAnsi="Times New Roman" w:cs="Times New Roman"/>
          <w:sz w:val="24"/>
          <w:szCs w:val="24"/>
          <w:lang w:val="es-AR"/>
        </w:rPr>
        <w:t xml:space="preserve">estructurales </w:t>
      </w:r>
      <w:r w:rsidR="00A903F2" w:rsidRPr="003F4C34">
        <w:rPr>
          <w:rFonts w:ascii="Times New Roman" w:hAnsi="Times New Roman" w:cs="Times New Roman"/>
          <w:sz w:val="24"/>
          <w:szCs w:val="24"/>
          <w:lang w:val="es-AR"/>
        </w:rPr>
        <w:t xml:space="preserve">en la calidad de vida y </w:t>
      </w:r>
      <w:r w:rsidR="00544BE3" w:rsidRPr="003F4C34">
        <w:rPr>
          <w:rFonts w:ascii="Times New Roman" w:hAnsi="Times New Roman" w:cs="Times New Roman"/>
          <w:sz w:val="24"/>
          <w:szCs w:val="24"/>
          <w:lang w:val="es-AR"/>
        </w:rPr>
        <w:t>avanc</w:t>
      </w:r>
      <w:r w:rsidR="00A903F2" w:rsidRPr="003F4C34">
        <w:rPr>
          <w:rFonts w:ascii="Times New Roman" w:hAnsi="Times New Roman" w:cs="Times New Roman"/>
          <w:sz w:val="24"/>
          <w:szCs w:val="24"/>
          <w:lang w:val="es-AR"/>
        </w:rPr>
        <w:t>es en los alcances de la ciudadanía, es tarea pendiente de investigación</w:t>
      </w:r>
      <w:r w:rsidR="001F4FA4" w:rsidRPr="003F4C34">
        <w:rPr>
          <w:rFonts w:ascii="Times New Roman" w:hAnsi="Times New Roman" w:cs="Times New Roman"/>
          <w:sz w:val="24"/>
          <w:szCs w:val="24"/>
          <w:lang w:val="es-AR"/>
        </w:rPr>
        <w:t>.</w:t>
      </w:r>
    </w:p>
    <w:p w:rsidR="00077C93" w:rsidRPr="003F4C34" w:rsidRDefault="00077C93" w:rsidP="003F4C34">
      <w:pPr>
        <w:spacing w:after="120" w:line="240" w:lineRule="auto"/>
        <w:jc w:val="both"/>
        <w:rPr>
          <w:rFonts w:ascii="Times New Roman" w:hAnsi="Times New Roman" w:cs="Times New Roman"/>
          <w:sz w:val="24"/>
          <w:szCs w:val="24"/>
          <w:lang w:val="es-AR"/>
        </w:rPr>
      </w:pPr>
    </w:p>
    <w:p w:rsidR="00B80E26" w:rsidRPr="003F4C34" w:rsidRDefault="003F4C34" w:rsidP="003F4C34">
      <w:pPr>
        <w:spacing w:after="120" w:line="240" w:lineRule="auto"/>
        <w:rPr>
          <w:rFonts w:ascii="Times New Roman" w:hAnsi="Times New Roman" w:cs="Times New Roman"/>
          <w:b/>
          <w:sz w:val="24"/>
          <w:szCs w:val="24"/>
          <w:lang w:val="es-AR"/>
        </w:rPr>
      </w:pPr>
      <w:r w:rsidRPr="003F4C34">
        <w:rPr>
          <w:rFonts w:ascii="Times New Roman" w:hAnsi="Times New Roman" w:cs="Times New Roman"/>
          <w:b/>
          <w:sz w:val="24"/>
          <w:szCs w:val="24"/>
        </w:rPr>
        <w:t>Notas</w:t>
      </w:r>
    </w:p>
    <w:sectPr w:rsidR="00B80E26" w:rsidRPr="003F4C34" w:rsidSect="00077C93">
      <w:footnotePr>
        <w:pos w:val="beneathText"/>
      </w:footnotePr>
      <w:endnotePr>
        <w:numFmt w:val="decimal"/>
      </w:endnotePr>
      <w:pgSz w:w="11907" w:h="16839" w:code="9"/>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63D3" w:rsidRDefault="00C963D3" w:rsidP="001D161F">
      <w:pPr>
        <w:spacing w:after="0" w:line="240" w:lineRule="auto"/>
      </w:pPr>
      <w:r>
        <w:separator/>
      </w:r>
    </w:p>
  </w:endnote>
  <w:endnote w:type="continuationSeparator" w:id="0">
    <w:p w:rsidR="00C963D3" w:rsidRDefault="00C963D3" w:rsidP="001D161F">
      <w:pPr>
        <w:spacing w:after="0" w:line="240" w:lineRule="auto"/>
      </w:pPr>
      <w:r>
        <w:continuationSeparator/>
      </w:r>
    </w:p>
  </w:endnote>
  <w:endnote w:id="1">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Se destacan: Ley N° 25.994: Régimen de Jubilación Anticipada (2004); Ley N° 25.994: Programa de Inclusión Previsional (2005-2007) y Ley N° 26.417: Movilidad de las Prestaciones del Régimen Previsional Público (2008). Esta última, aplica un mecanismo de dos incrementos automáticos al año, en función de la evolución de los salarios de los trabajadores y de la recaudación previsional.</w:t>
      </w:r>
    </w:p>
  </w:endnote>
  <w:endnote w:id="2">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La Asignación Universal por Hijo para Protección Social (conocida como “AUH”) se implementa desde el año 2009. Si bien se lo considera según la Ley de N° 24.714 como el componente no contributivo del Régimen de Asignaciones Familiares, se trata en la práctica de un programa de transferencias condicionadas. Su principal objetivo es hacer extensivas las asignaciones que el Estado otorga a los trabajadores que se desempeñan en el sector formal de la economía a aquellos menores cuyas familias no estén cubiertos por dicho régimen.</w:t>
      </w:r>
    </w:p>
  </w:endnote>
  <w:endnote w:id="3">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Palabras en el acto de la Cámara Argentina de Construcción, 2003.</w:t>
      </w:r>
    </w:p>
  </w:endnote>
  <w:endnote w:id="4">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Palabras en el acto de inauguración de la primera exploración de gas y petróleo no convencional de YPF, 2013.</w:t>
      </w:r>
    </w:p>
  </w:endnote>
  <w:endnote w:id="5">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Para una revisión en profundidad de las distintas corrientes, ver: </w:t>
      </w:r>
      <w:r w:rsidRPr="009B23BB">
        <w:rPr>
          <w:rFonts w:ascii="Times New Roman" w:eastAsia="Calibri" w:hAnsi="Times New Roman" w:cs="Times New Roman"/>
          <w:lang w:val="es-AR"/>
        </w:rPr>
        <w:t>Featherstone, 2007.</w:t>
      </w:r>
    </w:p>
  </w:endnote>
  <w:endnote w:id="6">
    <w:p w:rsidR="003F4C34" w:rsidRPr="009B23BB" w:rsidRDefault="003F4C34" w:rsidP="009B23BB">
      <w:pPr>
        <w:pStyle w:val="EndnoteText"/>
        <w:jc w:val="both"/>
        <w:rPr>
          <w:rFonts w:ascii="Times New Roman" w:hAnsi="Times New Roman" w:cs="Times New Roman"/>
          <w:lang w:val="es-AR"/>
        </w:rPr>
      </w:pPr>
      <w:r w:rsidRPr="009B23BB">
        <w:rPr>
          <w:rFonts w:ascii="Times New Roman" w:hAnsi="Times New Roman" w:cs="Times New Roman"/>
          <w:vertAlign w:val="superscript"/>
          <w:lang w:val="es-AR"/>
        </w:rPr>
        <w:endnoteRef/>
      </w:r>
      <w:r w:rsidRPr="009B23BB">
        <w:rPr>
          <w:rFonts w:ascii="Times New Roman" w:hAnsi="Times New Roman" w:cs="Times New Roman"/>
          <w:vertAlign w:val="superscript"/>
          <w:lang w:val="es-AR"/>
        </w:rPr>
        <w:t xml:space="preserve"> </w:t>
      </w:r>
      <w:r w:rsidRPr="009B23BB">
        <w:rPr>
          <w:rFonts w:ascii="Times New Roman" w:hAnsi="Times New Roman" w:cs="Times New Roman"/>
          <w:lang w:val="es-AR"/>
        </w:rPr>
        <w:t>Para un revisión en profundidad de esta línea de investigación en la tradición norteamericana, ver  Shah, D. V., McLeod, D. M., Friedland, L., &amp; Nelson, M. R. (2007).</w:t>
      </w:r>
    </w:p>
  </w:endnote>
  <w:endnote w:id="7">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Aunque no es de interés en este trabajo, es necesario advertir que la creación de nuevos consumidores también produjo un importante interés desde el marketing y los estudios de administración. Existe en concordancia toda una línea de pesquisa que identifica el potencial de lucro en la “base da pirámide” y el rol de las empresas en la reducción de la pobreza. Ver Prahalad, 2005 y Chauvel &amp; Mattos, 2008. </w:t>
      </w:r>
    </w:p>
  </w:endnote>
  <w:endnote w:id="8">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Para un abordaje sobre las medidas que incrementaron la capacidad de consumo de los sectores trabajadores durante el peronismo, ver: Torre &amp; Pastoriza, 2002.  </w:t>
      </w:r>
    </w:p>
  </w:endnote>
  <w:endnote w:id="9">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Consideran a la emulación como el elemento predominante en la adquisición de hábitos y bienes, imitando a aquellos que se encuentran en una posición de prestigio más elevada. Esto determinaría que los sectores populares prefieren adquirir ciertos bienes y marcas, para “parecerse” a los individuos de mayor estatus y posición social. La raíz teórica de esta perspectiva, puede encontrarse en Veblen (1974), quien realiza un minucioso estudio sobre la clase alta norteamericana de fines del siglo XIX, que llamará “clase ociosa”, donde detalla las prácticas de consumo, la formación de los gustos y su relación con la emergencia de determinadas instituciones sociales. </w:t>
      </w:r>
    </w:p>
  </w:endnote>
  <w:endnote w:id="10">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Este período no es analizado en este trabajo. La relación entre consumo y política nacional ha sido relegada por los estudios de historia y la sociología económica, dirigidos en su mayoría a dar cuenta de los nuevos poderes económicos devenidos en el decenio, el modelo económico y al efecto disciplinador de las crisis hiperinflacionarias. Para mayor detalle ver: Demill &amp; Frankel, 1993; Pucciarelli, 2006.       </w:t>
      </w:r>
    </w:p>
  </w:endnote>
  <w:endnote w:id="11">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La expresión “deme dos” caracterizó al consumidor menemista, que debido a la paridad cambiaria y a un elevado  poder de compra, le permitía comprar en el exterior el doble de mercancía. </w:t>
      </w:r>
    </w:p>
  </w:endnote>
  <w:endnote w:id="12">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Para una descripción y caracterización del modelo de liberalización económica, ver: </w:t>
      </w:r>
      <w:r w:rsidRPr="009B23BB">
        <w:rPr>
          <w:rFonts w:ascii="Times New Roman" w:eastAsia="Calibri" w:hAnsi="Times New Roman" w:cs="Times New Roman"/>
          <w:lang w:val="es-MX"/>
        </w:rPr>
        <w:t xml:space="preserve">Torre &amp; Gerchunoff, </w:t>
      </w:r>
      <w:r w:rsidRPr="009B23BB">
        <w:rPr>
          <w:rFonts w:ascii="Times New Roman" w:hAnsi="Times New Roman" w:cs="Times New Roman"/>
          <w:lang w:val="es-MX"/>
        </w:rPr>
        <w:t xml:space="preserve">1996. </w:t>
      </w:r>
      <w:r w:rsidRPr="009B23BB">
        <w:rPr>
          <w:rFonts w:ascii="Times New Roman" w:hAnsi="Times New Roman" w:cs="Times New Roman"/>
          <w:lang w:val="es-AR"/>
        </w:rPr>
        <w:t>Para  un análisis de los efectos de las reformas económicas sobre el consumo, ver: Baker, 2009.</w:t>
      </w:r>
    </w:p>
  </w:endnote>
  <w:endnote w:id="13">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w:t>
      </w:r>
      <w:r w:rsidRPr="009B23BB">
        <w:rPr>
          <w:rFonts w:ascii="Times New Roman" w:hAnsi="Times New Roman" w:cs="Times New Roman"/>
          <w:color w:val="000000"/>
          <w:shd w:val="clear" w:color="auto" w:fill="FFFFFF"/>
          <w:lang w:val="es-AR"/>
        </w:rPr>
        <w:t>El concepto de “asistencialización” se refiere al proceso por el cual todo el complejo de política social se concentró en su función asistencial, desvinculándose de las dimensiones ligadas a la protección social en sentido amplio.</w:t>
      </w:r>
    </w:p>
  </w:endnote>
  <w:endnote w:id="14">
    <w:p w:rsidR="003F4C34" w:rsidRPr="009B23BB"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Para un análisis en profundidad de las causas y consecuencias de la crisis del 2001, ver: Castellani &amp; Schorr, M. (2004). </w:t>
      </w:r>
    </w:p>
  </w:endnote>
  <w:endnote w:id="15">
    <w:p w:rsidR="003F4C34" w:rsidRPr="00BF7524" w:rsidRDefault="003F4C34" w:rsidP="009B23B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BF7524">
        <w:rPr>
          <w:rFonts w:ascii="Times New Roman" w:hAnsi="Times New Roman" w:cs="Times New Roman"/>
          <w:lang w:val="es-AR"/>
        </w:rPr>
        <w:t xml:space="preserve"> </w:t>
      </w:r>
      <w:r w:rsidRPr="009B23BB">
        <w:rPr>
          <w:rFonts w:ascii="Times New Roman" w:hAnsi="Times New Roman" w:cs="Times New Roman"/>
          <w:lang w:val="es-AR"/>
        </w:rPr>
        <w:t xml:space="preserve">Productos que permite adquirir: línea blanca; indumentaria; calzado y marroquinería; bicicletas; motos; paquetes turísticos; colchones; muebles, libros y artículos escolares. </w:t>
      </w:r>
    </w:p>
  </w:endnote>
  <w:endnote w:id="16">
    <w:p w:rsidR="003F4C34" w:rsidRPr="00D953D8" w:rsidRDefault="003F4C34">
      <w:pPr>
        <w:pStyle w:val="EndnoteText"/>
        <w:rPr>
          <w:rFonts w:ascii="Times New Roman" w:hAnsi="Times New Roman" w:cs="Times New Roman"/>
        </w:rPr>
      </w:pPr>
      <w:r w:rsidRPr="00D953D8">
        <w:rPr>
          <w:rStyle w:val="EndnoteReference"/>
          <w:rFonts w:ascii="Times New Roman" w:hAnsi="Times New Roman" w:cs="Times New Roman"/>
        </w:rPr>
        <w:endnoteRef/>
      </w:r>
      <w:r w:rsidRPr="00BF7524">
        <w:rPr>
          <w:rFonts w:ascii="Times New Roman" w:hAnsi="Times New Roman" w:cs="Times New Roman"/>
          <w:lang w:val="es-AR"/>
        </w:rPr>
        <w:t xml:space="preserve"> Para ello se revisaron todos los discursos (esto incluye: intervenciones realizadas en público; cadenas nacionales; declaraciones ante la prensa; conferencias y presentaciones en actos nacionales e internacionales) donde se hace mención específica al consumo.  </w:t>
      </w:r>
    </w:p>
  </w:endnote>
  <w:endnote w:id="17">
    <w:p w:rsidR="003F4C34" w:rsidRPr="00BF7524" w:rsidRDefault="003F4C34" w:rsidP="00D953D8">
      <w:pPr>
        <w:pStyle w:val="EndnoteText"/>
        <w:jc w:val="both"/>
        <w:rPr>
          <w:rFonts w:ascii="Times New Roman" w:hAnsi="Times New Roman" w:cs="Times New Roman"/>
          <w:lang w:val="es-AR"/>
        </w:rPr>
      </w:pPr>
      <w:r w:rsidRPr="00E36481">
        <w:rPr>
          <w:rStyle w:val="EndnoteReference"/>
          <w:rFonts w:ascii="Times New Roman" w:hAnsi="Times New Roman" w:cs="Times New Roman"/>
        </w:rPr>
        <w:endnoteRef/>
      </w:r>
      <w:r w:rsidRPr="00BF7524">
        <w:rPr>
          <w:rFonts w:ascii="Times New Roman" w:hAnsi="Times New Roman" w:cs="Times New Roman"/>
          <w:lang w:val="es-AR"/>
        </w:rPr>
        <w:t xml:space="preserve"> Aunque no está incluida en el presente trabajo, también se identificó una tercera categoría  que refiere al modo en que se financia el consumo. Esta da cuenta de la existencia de los instrumentos financieros y entidades que intervienen en la financiación del consumo popular.</w:t>
      </w:r>
    </w:p>
  </w:endnote>
  <w:endnote w:id="18">
    <w:p w:rsidR="003F4C34" w:rsidRDefault="003F4C34" w:rsidP="0079100B">
      <w:pPr>
        <w:pStyle w:val="EndnoteText"/>
        <w:jc w:val="both"/>
        <w:rPr>
          <w:rFonts w:ascii="Times New Roman" w:hAnsi="Times New Roman" w:cs="Times New Roman"/>
          <w:lang w:val="es-AR"/>
        </w:rPr>
      </w:pPr>
      <w:r w:rsidRPr="009B23BB">
        <w:rPr>
          <w:rStyle w:val="EndnoteReference"/>
          <w:rFonts w:ascii="Times New Roman" w:hAnsi="Times New Roman" w:cs="Times New Roman"/>
        </w:rPr>
        <w:endnoteRef/>
      </w:r>
      <w:r w:rsidRPr="009B23BB">
        <w:rPr>
          <w:rFonts w:ascii="Times New Roman" w:hAnsi="Times New Roman" w:cs="Times New Roman"/>
          <w:lang w:val="es-AR"/>
        </w:rPr>
        <w:t xml:space="preserve"> La Administración Nacional de la Seguridad Social (Anses) estima que al año 2011, el impacto de la AUH en la demanda agregada fue</w:t>
      </w:r>
      <w:r>
        <w:rPr>
          <w:rFonts w:ascii="Times New Roman" w:hAnsi="Times New Roman" w:cs="Times New Roman"/>
          <w:lang w:val="es-AR"/>
        </w:rPr>
        <w:t xml:space="preserve"> de $20.656 millones (</w:t>
      </w:r>
      <w:r w:rsidRPr="009B23BB">
        <w:rPr>
          <w:rFonts w:ascii="Times New Roman" w:hAnsi="Times New Roman" w:cs="Times New Roman"/>
          <w:lang w:val="es-AR"/>
        </w:rPr>
        <w:t xml:space="preserve">representa el 1,5% del PIB). </w:t>
      </w:r>
    </w:p>
    <w:p w:rsidR="003F4C34" w:rsidRDefault="003F4C34" w:rsidP="0079100B">
      <w:pPr>
        <w:pStyle w:val="EndnoteText"/>
        <w:jc w:val="both"/>
        <w:rPr>
          <w:rFonts w:ascii="Times New Roman" w:hAnsi="Times New Roman" w:cs="Times New Roman"/>
          <w:lang w:val="es-AR"/>
        </w:rPr>
      </w:pPr>
    </w:p>
    <w:p w:rsidR="003F4C34" w:rsidRDefault="003F4C34" w:rsidP="0079100B">
      <w:pPr>
        <w:pStyle w:val="EndnoteText"/>
        <w:jc w:val="both"/>
        <w:rPr>
          <w:rFonts w:ascii="Times New Roman" w:hAnsi="Times New Roman" w:cs="Times New Roman"/>
          <w:lang w:val="es-AR"/>
        </w:rPr>
      </w:pPr>
    </w:p>
    <w:p w:rsidR="003F4C34" w:rsidRDefault="003F4C34" w:rsidP="003F4C34">
      <w:pPr>
        <w:spacing w:after="120" w:line="240" w:lineRule="auto"/>
        <w:jc w:val="both"/>
        <w:rPr>
          <w:rFonts w:ascii="Times New Roman" w:hAnsi="Times New Roman" w:cs="Times New Roman"/>
          <w:b/>
          <w:sz w:val="24"/>
          <w:szCs w:val="24"/>
          <w:lang w:val="es-AR"/>
        </w:rPr>
      </w:pPr>
    </w:p>
    <w:p w:rsidR="003F4C34" w:rsidRDefault="003F4C34" w:rsidP="003F4C34">
      <w:pPr>
        <w:spacing w:after="120" w:line="240" w:lineRule="auto"/>
        <w:jc w:val="both"/>
        <w:rPr>
          <w:rFonts w:ascii="Times New Roman" w:hAnsi="Times New Roman" w:cs="Times New Roman"/>
          <w:b/>
          <w:sz w:val="24"/>
          <w:szCs w:val="24"/>
          <w:lang w:val="es-AR"/>
        </w:rPr>
      </w:pPr>
      <w:r w:rsidRPr="003F4C34">
        <w:rPr>
          <w:rFonts w:ascii="Times New Roman" w:hAnsi="Times New Roman" w:cs="Times New Roman"/>
          <w:b/>
          <w:sz w:val="24"/>
          <w:szCs w:val="24"/>
          <w:lang w:val="es-AR"/>
        </w:rPr>
        <w:t xml:space="preserve">Bibliografía </w:t>
      </w:r>
    </w:p>
    <w:p w:rsidR="005D21D0" w:rsidRDefault="005D21D0" w:rsidP="00BA5946">
      <w:pPr>
        <w:pStyle w:val="EndnoteText"/>
        <w:jc w:val="both"/>
        <w:rPr>
          <w:rFonts w:ascii="Times New Roman" w:hAnsi="Times New Roman" w:cs="Times New Roman"/>
          <w:sz w:val="24"/>
          <w:szCs w:val="24"/>
          <w:lang w:val="es-AR"/>
        </w:rPr>
      </w:pP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sz w:val="24"/>
          <w:szCs w:val="24"/>
          <w:lang w:val="es-AR"/>
        </w:rPr>
        <w:fldChar w:fldCharType="begin"/>
      </w:r>
      <w:r w:rsidRPr="005D21D0">
        <w:rPr>
          <w:rFonts w:ascii="Times New Roman" w:hAnsi="Times New Roman" w:cs="Times New Roman"/>
          <w:sz w:val="24"/>
          <w:szCs w:val="24"/>
          <w:lang w:val="es-AR"/>
        </w:rPr>
        <w:instrText xml:space="preserve"> BIBLIOGRAPHY  \l 2055 </w:instrText>
      </w:r>
      <w:r w:rsidRPr="005D21D0">
        <w:rPr>
          <w:rFonts w:ascii="Times New Roman" w:hAnsi="Times New Roman" w:cs="Times New Roman"/>
          <w:sz w:val="24"/>
          <w:szCs w:val="24"/>
          <w:lang w:val="es-AR"/>
        </w:rPr>
        <w:fldChar w:fldCharType="separate"/>
      </w:r>
      <w:r w:rsidRPr="005D21D0">
        <w:rPr>
          <w:rFonts w:ascii="Times New Roman" w:hAnsi="Times New Roman" w:cs="Times New Roman"/>
          <w:noProof/>
          <w:sz w:val="24"/>
          <w:szCs w:val="24"/>
          <w:lang w:val="es-AR"/>
        </w:rPr>
        <w:t xml:space="preserve">Adamovsky, E. (2012). </w:t>
      </w:r>
      <w:r w:rsidRPr="005D21D0">
        <w:rPr>
          <w:rFonts w:ascii="Times New Roman" w:hAnsi="Times New Roman" w:cs="Times New Roman"/>
          <w:i/>
          <w:iCs/>
          <w:noProof/>
          <w:sz w:val="24"/>
          <w:szCs w:val="24"/>
          <w:lang w:val="es-AR"/>
        </w:rPr>
        <w:t>Historia de las clases populares en Argentina (1880-2003).</w:t>
      </w:r>
      <w:r w:rsidRPr="005D21D0">
        <w:rPr>
          <w:rFonts w:ascii="Times New Roman" w:hAnsi="Times New Roman" w:cs="Times New Roman"/>
          <w:noProof/>
          <w:sz w:val="24"/>
          <w:szCs w:val="24"/>
          <w:lang w:val="es-AR"/>
        </w:rPr>
        <w:t xml:space="preserve"> Buenos Aires: Sudamericana.</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Alonso, L. (2008). Las nuevas culturas del consumo y la sociedad fragmentada. </w:t>
      </w:r>
      <w:r w:rsidRPr="005D21D0">
        <w:rPr>
          <w:rFonts w:ascii="Times New Roman" w:hAnsi="Times New Roman" w:cs="Times New Roman"/>
          <w:i/>
          <w:iCs/>
          <w:noProof/>
          <w:sz w:val="24"/>
          <w:szCs w:val="24"/>
          <w:lang w:val="es-AR"/>
        </w:rPr>
        <w:t>Pensar la Publicidad. Revista Internacional de Investigaciones Publicitarias, 1</w:t>
      </w:r>
      <w:r w:rsidRPr="005D21D0">
        <w:rPr>
          <w:rFonts w:ascii="Times New Roman" w:hAnsi="Times New Roman" w:cs="Times New Roman"/>
          <w:noProof/>
          <w:sz w:val="24"/>
          <w:szCs w:val="24"/>
          <w:lang w:val="es-AR"/>
        </w:rPr>
        <w:t>(2), 13-32.</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lang w:val="es-AR"/>
        </w:rPr>
        <w:t xml:space="preserve">Azpiazu, D., Basualdo, E., &amp; Khavisse, M. (1986). </w:t>
      </w:r>
      <w:r w:rsidRPr="005D21D0">
        <w:rPr>
          <w:rFonts w:ascii="Times New Roman" w:hAnsi="Times New Roman" w:cs="Times New Roman"/>
          <w:i/>
          <w:iCs/>
          <w:noProof/>
          <w:sz w:val="24"/>
          <w:szCs w:val="24"/>
          <w:lang w:val="es-AR"/>
        </w:rPr>
        <w:t>El nuevo poder económico en la Argentina de los años 80.</w:t>
      </w:r>
      <w:r w:rsidRPr="005D21D0">
        <w:rPr>
          <w:rFonts w:ascii="Times New Roman" w:hAnsi="Times New Roman" w:cs="Times New Roman"/>
          <w:noProof/>
          <w:sz w:val="24"/>
          <w:szCs w:val="24"/>
          <w:lang w:val="es-AR"/>
        </w:rPr>
        <w:t xml:space="preserve"> </w:t>
      </w:r>
      <w:r w:rsidRPr="005D21D0">
        <w:rPr>
          <w:rFonts w:ascii="Times New Roman" w:hAnsi="Times New Roman" w:cs="Times New Roman"/>
          <w:noProof/>
          <w:sz w:val="24"/>
          <w:szCs w:val="24"/>
        </w:rPr>
        <w:t>Buenos Aires: Legasa.</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rPr>
        <w:t xml:space="preserve">Baker, A. (2009). </w:t>
      </w:r>
      <w:r w:rsidRPr="005D21D0">
        <w:rPr>
          <w:rFonts w:ascii="Times New Roman" w:hAnsi="Times New Roman" w:cs="Times New Roman"/>
          <w:i/>
          <w:iCs/>
          <w:noProof/>
          <w:sz w:val="24"/>
          <w:szCs w:val="24"/>
        </w:rPr>
        <w:t>The Market and the Masses in Latin America: Policy Reform and Consumption in Liberalizing Economies.</w:t>
      </w:r>
      <w:r w:rsidRPr="005D21D0">
        <w:rPr>
          <w:rFonts w:ascii="Times New Roman" w:hAnsi="Times New Roman" w:cs="Times New Roman"/>
          <w:noProof/>
          <w:sz w:val="24"/>
          <w:szCs w:val="24"/>
        </w:rPr>
        <w:t xml:space="preserve"> </w:t>
      </w:r>
      <w:r w:rsidRPr="005D21D0">
        <w:rPr>
          <w:rFonts w:ascii="Times New Roman" w:hAnsi="Times New Roman" w:cs="Times New Roman"/>
          <w:noProof/>
          <w:sz w:val="24"/>
          <w:szCs w:val="24"/>
          <w:lang w:val="pt-BR"/>
        </w:rPr>
        <w:t>Cambridge: Cambridge University Press.</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lang w:val="pt-BR"/>
        </w:rPr>
        <w:t xml:space="preserve">Barbosa, L., &amp; Colin, C. (2006). </w:t>
      </w:r>
      <w:r w:rsidRPr="005D21D0">
        <w:rPr>
          <w:rFonts w:ascii="Times New Roman" w:hAnsi="Times New Roman" w:cs="Times New Roman"/>
          <w:i/>
          <w:iCs/>
          <w:noProof/>
          <w:sz w:val="24"/>
          <w:szCs w:val="24"/>
          <w:lang w:val="pt-BR"/>
        </w:rPr>
        <w:t>Cultura, consumo e identidade.</w:t>
      </w:r>
      <w:r w:rsidRPr="005D21D0">
        <w:rPr>
          <w:rFonts w:ascii="Times New Roman" w:hAnsi="Times New Roman" w:cs="Times New Roman"/>
          <w:noProof/>
          <w:sz w:val="24"/>
          <w:szCs w:val="24"/>
          <w:lang w:val="pt-BR"/>
        </w:rPr>
        <w:t xml:space="preserve"> Rio de Janeiro: FGV Editora.</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Benítez, D., &amp; Mónaco, C. (2007). La dictadura militar, 1976-1983. In G. Kessler, &amp; M. Luzzi, </w:t>
      </w:r>
      <w:r w:rsidRPr="005D21D0">
        <w:rPr>
          <w:rFonts w:ascii="Times New Roman" w:hAnsi="Times New Roman" w:cs="Times New Roman"/>
          <w:i/>
          <w:iCs/>
          <w:noProof/>
          <w:sz w:val="24"/>
          <w:szCs w:val="24"/>
          <w:lang w:val="es-AR"/>
        </w:rPr>
        <w:t>Problemas socioeconómicos contemporáneos.</w:t>
      </w:r>
      <w:r w:rsidRPr="005D21D0">
        <w:rPr>
          <w:rFonts w:ascii="Times New Roman" w:hAnsi="Times New Roman" w:cs="Times New Roman"/>
          <w:noProof/>
          <w:sz w:val="24"/>
          <w:szCs w:val="24"/>
          <w:lang w:val="es-AR"/>
        </w:rPr>
        <w:t xml:space="preserve"> Buenos Aires: Universidad Nacional de General Sarmiento.</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Canitrot, A. (1980). La disciplina como objetivo de la politica económica. Un ensayo sobre el programa económico del gobierno argentino desde 1976. </w:t>
      </w:r>
      <w:r w:rsidRPr="005D21D0">
        <w:rPr>
          <w:rFonts w:ascii="Times New Roman" w:hAnsi="Times New Roman" w:cs="Times New Roman"/>
          <w:i/>
          <w:iCs/>
          <w:noProof/>
          <w:sz w:val="24"/>
          <w:szCs w:val="24"/>
          <w:lang w:val="es-AR"/>
        </w:rPr>
        <w:t>Desarrollo Económico, 19</w:t>
      </w:r>
      <w:r w:rsidRPr="005D21D0">
        <w:rPr>
          <w:rFonts w:ascii="Times New Roman" w:hAnsi="Times New Roman" w:cs="Times New Roman"/>
          <w:noProof/>
          <w:sz w:val="24"/>
          <w:szCs w:val="24"/>
          <w:lang w:val="es-AR"/>
        </w:rPr>
        <w:t>(76), 453-475.</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Castellani, A., &amp; Schorr, M. (2004). Argentina: convertibilidad, crisis de acumulación y disputas en el interior del bloque de poder económico. </w:t>
      </w:r>
      <w:r w:rsidRPr="005D21D0">
        <w:rPr>
          <w:rFonts w:ascii="Times New Roman" w:hAnsi="Times New Roman" w:cs="Times New Roman"/>
          <w:i/>
          <w:iCs/>
          <w:noProof/>
          <w:sz w:val="24"/>
          <w:szCs w:val="24"/>
          <w:lang w:val="es-AR"/>
        </w:rPr>
        <w:t>Cuadernos del CENDES, AÑO 21. N° 57</w:t>
      </w:r>
      <w:r w:rsidRPr="005D21D0">
        <w:rPr>
          <w:rFonts w:ascii="Times New Roman" w:hAnsi="Times New Roman" w:cs="Times New Roman"/>
          <w:noProof/>
          <w:sz w:val="24"/>
          <w:szCs w:val="24"/>
          <w:lang w:val="es-AR"/>
        </w:rPr>
        <w:t>, 55-81. Von http://biblioteca.hegoa.ehu.es/system/ebooks/15072/original/Ar abgerufen</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lang w:val="pt-BR"/>
        </w:rPr>
        <w:t xml:space="preserve">Chauvel, M. A., &amp; Mattos, M. (2008). Consumidores de baixa renda: uma revisão dos achados de estudos feitos no Brasil. </w:t>
      </w:r>
      <w:r w:rsidRPr="005D21D0">
        <w:rPr>
          <w:rFonts w:ascii="Times New Roman" w:hAnsi="Times New Roman" w:cs="Times New Roman"/>
          <w:i/>
          <w:iCs/>
          <w:noProof/>
          <w:sz w:val="24"/>
          <w:szCs w:val="24"/>
        </w:rPr>
        <w:t>Cadernos Ebape, 6</w:t>
      </w:r>
      <w:r w:rsidRPr="005D21D0">
        <w:rPr>
          <w:rFonts w:ascii="Times New Roman" w:hAnsi="Times New Roman" w:cs="Times New Roman"/>
          <w:noProof/>
          <w:sz w:val="24"/>
          <w:szCs w:val="24"/>
        </w:rPr>
        <w:t>(2), 1-16.</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rPr>
        <w:t xml:space="preserve">Cohen, L. (2003). </w:t>
      </w:r>
      <w:r w:rsidRPr="005D21D0">
        <w:rPr>
          <w:rFonts w:ascii="Times New Roman" w:hAnsi="Times New Roman" w:cs="Times New Roman"/>
          <w:i/>
          <w:iCs/>
          <w:noProof/>
          <w:sz w:val="24"/>
          <w:szCs w:val="24"/>
        </w:rPr>
        <w:t>A Consumers’ Republic: The Politics of Mass Consumption in Postwar America.</w:t>
      </w:r>
      <w:r w:rsidRPr="005D21D0">
        <w:rPr>
          <w:rFonts w:ascii="Times New Roman" w:hAnsi="Times New Roman" w:cs="Times New Roman"/>
          <w:noProof/>
          <w:sz w:val="24"/>
          <w:szCs w:val="24"/>
        </w:rPr>
        <w:t xml:space="preserve"> </w:t>
      </w:r>
      <w:r w:rsidRPr="005D21D0">
        <w:rPr>
          <w:rFonts w:ascii="Times New Roman" w:hAnsi="Times New Roman" w:cs="Times New Roman"/>
          <w:noProof/>
          <w:sz w:val="24"/>
          <w:szCs w:val="24"/>
          <w:lang w:val="es-AR"/>
        </w:rPr>
        <w:t>New York: Knopf.</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Dagnino, E. (2008). Los significados de ciudadanía en América Latina. In A. Chaparro Amaya, C. Galindo Hernández, &amp; A. Sallenave, </w:t>
      </w:r>
      <w:r w:rsidRPr="005D21D0">
        <w:rPr>
          <w:rFonts w:ascii="Times New Roman" w:hAnsi="Times New Roman" w:cs="Times New Roman"/>
          <w:i/>
          <w:iCs/>
          <w:noProof/>
          <w:sz w:val="24"/>
          <w:szCs w:val="24"/>
          <w:lang w:val="es-AR"/>
        </w:rPr>
        <w:t>Estado, democracia y populismo en América Latina.</w:t>
      </w:r>
      <w:r w:rsidRPr="005D21D0">
        <w:rPr>
          <w:rFonts w:ascii="Times New Roman" w:hAnsi="Times New Roman" w:cs="Times New Roman"/>
          <w:noProof/>
          <w:sz w:val="24"/>
          <w:szCs w:val="24"/>
          <w:lang w:val="es-AR"/>
        </w:rPr>
        <w:t xml:space="preserve"> Bogotá: Universidad del Rosario - CLACSO.</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D'Amico, V. (2013). La política social en debate. </w:t>
      </w:r>
      <w:r w:rsidRPr="005D21D0">
        <w:rPr>
          <w:rFonts w:ascii="Times New Roman" w:hAnsi="Times New Roman" w:cs="Times New Roman"/>
          <w:i/>
          <w:iCs/>
          <w:noProof/>
          <w:sz w:val="24"/>
          <w:szCs w:val="24"/>
          <w:lang w:val="es-AR"/>
        </w:rPr>
        <w:t>Cuestiones de Sociología, 9</w:t>
      </w:r>
      <w:r w:rsidRPr="005D21D0">
        <w:rPr>
          <w:rFonts w:ascii="Times New Roman" w:hAnsi="Times New Roman" w:cs="Times New Roman"/>
          <w:noProof/>
          <w:sz w:val="24"/>
          <w:szCs w:val="24"/>
          <w:lang w:val="es-AR"/>
        </w:rPr>
        <w:t>.</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lang w:val="es-AR"/>
        </w:rPr>
        <w:t xml:space="preserve">Damill, M., &amp; Frenkel, R. (1993). Restauración democrática y política económica: Argentina, 1984-1991. In J. MORALES, &amp; G. MCMAHON, </w:t>
      </w:r>
      <w:r w:rsidRPr="005D21D0">
        <w:rPr>
          <w:rFonts w:ascii="Times New Roman" w:hAnsi="Times New Roman" w:cs="Times New Roman"/>
          <w:i/>
          <w:iCs/>
          <w:noProof/>
          <w:sz w:val="24"/>
          <w:szCs w:val="24"/>
          <w:lang w:val="es-AR"/>
        </w:rPr>
        <w:t xml:space="preserve">La política económica en la transición a la democracia: lecciones de Argentina, Bolivia, Chile y Uruguay. </w:t>
      </w:r>
      <w:r w:rsidRPr="005D21D0">
        <w:rPr>
          <w:rFonts w:ascii="Times New Roman" w:hAnsi="Times New Roman" w:cs="Times New Roman"/>
          <w:noProof/>
          <w:sz w:val="24"/>
          <w:szCs w:val="24"/>
        </w:rPr>
        <w:t>(S. 35-95). Santiago de Chile: CIEPLAN .</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rPr>
        <w:t xml:space="preserve">Daunton, M., &amp; Hilton, M. (2001). </w:t>
      </w:r>
      <w:r w:rsidRPr="005D21D0">
        <w:rPr>
          <w:rFonts w:ascii="Times New Roman" w:hAnsi="Times New Roman" w:cs="Times New Roman"/>
          <w:i/>
          <w:iCs/>
          <w:noProof/>
          <w:sz w:val="24"/>
          <w:szCs w:val="24"/>
        </w:rPr>
        <w:t>The Politics of Consumption: Material Culture and Citizenship in Europe and America .</w:t>
      </w:r>
      <w:r w:rsidRPr="005D21D0">
        <w:rPr>
          <w:rFonts w:ascii="Times New Roman" w:hAnsi="Times New Roman" w:cs="Times New Roman"/>
          <w:noProof/>
          <w:sz w:val="24"/>
          <w:szCs w:val="24"/>
        </w:rPr>
        <w:t xml:space="preserve"> </w:t>
      </w:r>
      <w:r w:rsidRPr="005D21D0">
        <w:rPr>
          <w:rFonts w:ascii="Times New Roman" w:hAnsi="Times New Roman" w:cs="Times New Roman"/>
          <w:noProof/>
          <w:sz w:val="24"/>
          <w:szCs w:val="24"/>
          <w:lang w:val="pt-BR"/>
        </w:rPr>
        <w:t>Oxford: Berg.</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lang w:val="pt-BR"/>
        </w:rPr>
        <w:t xml:space="preserve">Douglas, M., Isherwood, B., &amp; Dentzien, P. (2006). </w:t>
      </w:r>
      <w:r w:rsidRPr="005D21D0">
        <w:rPr>
          <w:rFonts w:ascii="Times New Roman" w:hAnsi="Times New Roman" w:cs="Times New Roman"/>
          <w:i/>
          <w:iCs/>
          <w:noProof/>
          <w:sz w:val="24"/>
          <w:szCs w:val="24"/>
          <w:lang w:val="pt-BR"/>
        </w:rPr>
        <w:t>O mundo dos bens: para uma antropologia do consumo.</w:t>
      </w:r>
      <w:r w:rsidRPr="005D21D0">
        <w:rPr>
          <w:rFonts w:ascii="Times New Roman" w:hAnsi="Times New Roman" w:cs="Times New Roman"/>
          <w:noProof/>
          <w:sz w:val="24"/>
          <w:szCs w:val="24"/>
          <w:lang w:val="pt-BR"/>
        </w:rPr>
        <w:t xml:space="preserve"> Rio de Janeiro: UFRJ.</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lang w:val="pt-BR"/>
        </w:rPr>
        <w:t xml:space="preserve">Echegaray, F. (2012). Votando na prateleira: a politização do consumo na América Latina. </w:t>
      </w:r>
      <w:r w:rsidRPr="005D21D0">
        <w:rPr>
          <w:rFonts w:ascii="Times New Roman" w:hAnsi="Times New Roman" w:cs="Times New Roman"/>
          <w:i/>
          <w:iCs/>
          <w:noProof/>
          <w:sz w:val="24"/>
          <w:szCs w:val="24"/>
        </w:rPr>
        <w:t>Opinião Pública, 18</w:t>
      </w:r>
      <w:r w:rsidRPr="005D21D0">
        <w:rPr>
          <w:rFonts w:ascii="Times New Roman" w:hAnsi="Times New Roman" w:cs="Times New Roman"/>
          <w:noProof/>
          <w:sz w:val="24"/>
          <w:szCs w:val="24"/>
        </w:rPr>
        <w:t>(1), 44-67.</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rPr>
        <w:t xml:space="preserve">Elena, E. (2011). </w:t>
      </w:r>
      <w:r w:rsidRPr="005D21D0">
        <w:rPr>
          <w:rFonts w:ascii="Times New Roman" w:hAnsi="Times New Roman" w:cs="Times New Roman"/>
          <w:i/>
          <w:iCs/>
          <w:noProof/>
          <w:sz w:val="24"/>
          <w:szCs w:val="24"/>
        </w:rPr>
        <w:t>Dignifying Argentina. Peronism, Citizenship, and Mass Consumption.</w:t>
      </w:r>
      <w:r w:rsidRPr="005D21D0">
        <w:rPr>
          <w:rFonts w:ascii="Times New Roman" w:hAnsi="Times New Roman" w:cs="Times New Roman"/>
          <w:noProof/>
          <w:sz w:val="24"/>
          <w:szCs w:val="24"/>
        </w:rPr>
        <w:t xml:space="preserve"> Pittsburgh: University of Pittsburgh Press.</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Elena, E. (2012). Guerra al agio: El problema de la domesticación del comercio en la Argentina del primer peronismo, 1943-1945. </w:t>
      </w:r>
      <w:r w:rsidRPr="005D21D0">
        <w:rPr>
          <w:rFonts w:ascii="Times New Roman" w:hAnsi="Times New Roman" w:cs="Times New Roman"/>
          <w:i/>
          <w:iCs/>
          <w:noProof/>
          <w:sz w:val="24"/>
          <w:szCs w:val="24"/>
          <w:lang w:val="es-AR"/>
        </w:rPr>
        <w:t>Apuntes de Investigación del CECYP</w:t>
      </w:r>
      <w:r w:rsidRPr="005D21D0">
        <w:rPr>
          <w:rFonts w:ascii="Times New Roman" w:hAnsi="Times New Roman" w:cs="Times New Roman"/>
          <w:noProof/>
          <w:sz w:val="24"/>
          <w:szCs w:val="24"/>
          <w:lang w:val="es-AR"/>
        </w:rPr>
        <w:t>, 13-47.</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Featherston, M. (1995). </w:t>
      </w:r>
      <w:r w:rsidRPr="005D21D0">
        <w:rPr>
          <w:rFonts w:ascii="Times New Roman" w:hAnsi="Times New Roman" w:cs="Times New Roman"/>
          <w:i/>
          <w:iCs/>
          <w:noProof/>
          <w:sz w:val="24"/>
          <w:szCs w:val="24"/>
          <w:lang w:val="es-AR"/>
        </w:rPr>
        <w:t>Cultura de consumo y posmodernismo. Buenos Aires: Ediciones Amorrortu.</w:t>
      </w:r>
      <w:r w:rsidRPr="005D21D0">
        <w:rPr>
          <w:rFonts w:ascii="Times New Roman" w:hAnsi="Times New Roman" w:cs="Times New Roman"/>
          <w:noProof/>
          <w:sz w:val="24"/>
          <w:szCs w:val="24"/>
          <w:lang w:val="es-AR"/>
        </w:rPr>
        <w:t xml:space="preserve"> Buenos Aires: Amorrortu.</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Figueiro, P. (2013). </w:t>
      </w:r>
      <w:r w:rsidRPr="005D21D0">
        <w:rPr>
          <w:rFonts w:ascii="Times New Roman" w:hAnsi="Times New Roman" w:cs="Times New Roman"/>
          <w:i/>
          <w:iCs/>
          <w:noProof/>
          <w:sz w:val="24"/>
          <w:szCs w:val="24"/>
          <w:lang w:val="es-AR"/>
        </w:rPr>
        <w:t>Lógicas sociales del consumo: el gasto improductivo en un asentamiento bonaerense.</w:t>
      </w:r>
      <w:r w:rsidRPr="005D21D0">
        <w:rPr>
          <w:rFonts w:ascii="Times New Roman" w:hAnsi="Times New Roman" w:cs="Times New Roman"/>
          <w:noProof/>
          <w:sz w:val="24"/>
          <w:szCs w:val="24"/>
          <w:lang w:val="es-AR"/>
        </w:rPr>
        <w:t xml:space="preserve"> Buenos Aires: Unsam Edita.</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Franco, R. H., &amp; León, A. (2011). Crece y cambia la clase media en América Latina: una puesta al día. </w:t>
      </w:r>
      <w:r w:rsidRPr="005D21D0">
        <w:rPr>
          <w:rFonts w:ascii="Times New Roman" w:hAnsi="Times New Roman" w:cs="Times New Roman"/>
          <w:i/>
          <w:iCs/>
          <w:noProof/>
          <w:sz w:val="24"/>
          <w:szCs w:val="24"/>
          <w:lang w:val="es-AR"/>
        </w:rPr>
        <w:t>Revista de la CEPAL, 103</w:t>
      </w:r>
      <w:r w:rsidRPr="005D21D0">
        <w:rPr>
          <w:rFonts w:ascii="Times New Roman" w:hAnsi="Times New Roman" w:cs="Times New Roman"/>
          <w:noProof/>
          <w:sz w:val="24"/>
          <w:szCs w:val="24"/>
          <w:lang w:val="es-AR"/>
        </w:rPr>
        <w:t>(25), 7-26.</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Franco, R., Hopenhayn, M., &amp; León, A. (2011). Crece y cambia la clase media en América Latina: una puesta al día. </w:t>
      </w:r>
      <w:r w:rsidRPr="005D21D0">
        <w:rPr>
          <w:rFonts w:ascii="Times New Roman" w:hAnsi="Times New Roman" w:cs="Times New Roman"/>
          <w:i/>
          <w:iCs/>
          <w:noProof/>
          <w:sz w:val="24"/>
          <w:szCs w:val="24"/>
          <w:lang w:val="es-AR"/>
        </w:rPr>
        <w:t>Revista de la CEPAL, 103</w:t>
      </w:r>
      <w:r w:rsidRPr="005D21D0">
        <w:rPr>
          <w:rFonts w:ascii="Times New Roman" w:hAnsi="Times New Roman" w:cs="Times New Roman"/>
          <w:noProof/>
          <w:sz w:val="24"/>
          <w:szCs w:val="24"/>
          <w:lang w:val="es-AR"/>
        </w:rPr>
        <w:t>, 7-26.</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Fridman, D. (2008). La creación de los consumidores en la última dictadura argentina. </w:t>
      </w:r>
      <w:r w:rsidRPr="005D21D0">
        <w:rPr>
          <w:rFonts w:ascii="Times New Roman" w:hAnsi="Times New Roman" w:cs="Times New Roman"/>
          <w:i/>
          <w:iCs/>
          <w:noProof/>
          <w:sz w:val="24"/>
          <w:szCs w:val="24"/>
          <w:lang w:val="es-AR"/>
        </w:rPr>
        <w:t>Apuntes de Investigación del CECYP</w:t>
      </w:r>
      <w:r w:rsidRPr="005D21D0">
        <w:rPr>
          <w:rFonts w:ascii="Times New Roman" w:hAnsi="Times New Roman" w:cs="Times New Roman"/>
          <w:noProof/>
          <w:sz w:val="24"/>
          <w:szCs w:val="24"/>
          <w:lang w:val="es-AR"/>
        </w:rPr>
        <w:t>, 71-92.</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García Canclini, N. (1995). </w:t>
      </w:r>
      <w:r w:rsidRPr="005D21D0">
        <w:rPr>
          <w:rFonts w:ascii="Times New Roman" w:hAnsi="Times New Roman" w:cs="Times New Roman"/>
          <w:i/>
          <w:iCs/>
          <w:noProof/>
          <w:sz w:val="24"/>
          <w:szCs w:val="24"/>
          <w:lang w:val="es-AR"/>
        </w:rPr>
        <w:t>Consumidores y ciudadanos: conflictos multiculturales de la globalización.</w:t>
      </w:r>
      <w:r w:rsidRPr="005D21D0">
        <w:rPr>
          <w:rFonts w:ascii="Times New Roman" w:hAnsi="Times New Roman" w:cs="Times New Roman"/>
          <w:noProof/>
          <w:sz w:val="24"/>
          <w:szCs w:val="24"/>
          <w:lang w:val="es-AR"/>
        </w:rPr>
        <w:t xml:space="preserve"> México: Grijalbo.</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lang w:val="es-AR"/>
        </w:rPr>
        <w:t xml:space="preserve">Gerchunoff, P., &amp; Torre, J. C. (1996). La política de liberalización económica en la administración de Menem. </w:t>
      </w:r>
      <w:r w:rsidRPr="005D21D0">
        <w:rPr>
          <w:rFonts w:ascii="Times New Roman" w:hAnsi="Times New Roman" w:cs="Times New Roman"/>
          <w:i/>
          <w:iCs/>
          <w:noProof/>
          <w:sz w:val="24"/>
          <w:szCs w:val="24"/>
          <w:lang w:val="pt-BR"/>
        </w:rPr>
        <w:t>Desarrollo Económico, 36</w:t>
      </w:r>
      <w:r w:rsidRPr="005D21D0">
        <w:rPr>
          <w:rFonts w:ascii="Times New Roman" w:hAnsi="Times New Roman" w:cs="Times New Roman"/>
          <w:noProof/>
          <w:sz w:val="24"/>
          <w:szCs w:val="24"/>
          <w:lang w:val="pt-BR"/>
        </w:rPr>
        <w:t>(143), 733-768.</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pt-BR"/>
        </w:rPr>
        <w:t xml:space="preserve">Goidanich, M., &amp; Riva Mezabarba, S. (2014). </w:t>
      </w:r>
      <w:r w:rsidRPr="005D21D0">
        <w:rPr>
          <w:rFonts w:ascii="Times New Roman" w:hAnsi="Times New Roman" w:cs="Times New Roman"/>
          <w:i/>
          <w:iCs/>
          <w:noProof/>
          <w:sz w:val="24"/>
          <w:szCs w:val="24"/>
          <w:lang w:val="pt-BR"/>
        </w:rPr>
        <w:t>Etnografias Possíveis. Experiências Etnográficas sobre Consumo no ambiente Urbana.</w:t>
      </w:r>
      <w:r w:rsidRPr="005D21D0">
        <w:rPr>
          <w:rFonts w:ascii="Times New Roman" w:hAnsi="Times New Roman" w:cs="Times New Roman"/>
          <w:noProof/>
          <w:sz w:val="24"/>
          <w:szCs w:val="24"/>
          <w:lang w:val="pt-BR"/>
        </w:rPr>
        <w:t xml:space="preserve"> </w:t>
      </w:r>
      <w:r w:rsidRPr="005D21D0">
        <w:rPr>
          <w:rFonts w:ascii="Times New Roman" w:hAnsi="Times New Roman" w:cs="Times New Roman"/>
          <w:noProof/>
          <w:sz w:val="24"/>
          <w:szCs w:val="24"/>
          <w:lang w:val="es-AR"/>
        </w:rPr>
        <w:t>Ponteio.</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Hornes, M. (2014). Transferencias condicionadas y sentidos plurales: el dinero estatal en la economía de los hogares Argentinos. </w:t>
      </w:r>
      <w:r w:rsidRPr="005D21D0">
        <w:rPr>
          <w:rFonts w:ascii="Times New Roman" w:hAnsi="Times New Roman" w:cs="Times New Roman"/>
          <w:i/>
          <w:iCs/>
          <w:noProof/>
          <w:sz w:val="24"/>
          <w:szCs w:val="24"/>
          <w:lang w:val="es-AR"/>
        </w:rPr>
        <w:t>Antípoda. Revista de Antropología y Arqueología, 18</w:t>
      </w:r>
      <w:r w:rsidRPr="005D21D0">
        <w:rPr>
          <w:rFonts w:ascii="Times New Roman" w:hAnsi="Times New Roman" w:cs="Times New Roman"/>
          <w:noProof/>
          <w:sz w:val="24"/>
          <w:szCs w:val="24"/>
          <w:lang w:val="es-AR"/>
        </w:rPr>
        <w:t>, 61-83. Von http://www.scielo.org.co/pdf/antpo/n18/n18a04.pdf abgerufen</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lang w:val="pt-BR"/>
        </w:rPr>
        <w:t xml:space="preserve">Leitão, D., &amp; Rosana, M. (2006). O luxo do povo e o povo do luxo: consumo e valor em diferentes esferas sociais no Brasil. In D. Leitão, D. Lima, &amp; M. Rosana, </w:t>
      </w:r>
      <w:r w:rsidRPr="005D21D0">
        <w:rPr>
          <w:rFonts w:ascii="Times New Roman" w:hAnsi="Times New Roman" w:cs="Times New Roman"/>
          <w:i/>
          <w:iCs/>
          <w:noProof/>
          <w:sz w:val="24"/>
          <w:szCs w:val="24"/>
          <w:lang w:val="pt-BR"/>
        </w:rPr>
        <w:t>Antropologia &amp; consumo: diálogos entre Brasil e Argentina</w:t>
      </w:r>
      <w:r w:rsidRPr="005D21D0">
        <w:rPr>
          <w:rFonts w:ascii="Times New Roman" w:hAnsi="Times New Roman" w:cs="Times New Roman"/>
          <w:noProof/>
          <w:sz w:val="24"/>
          <w:szCs w:val="24"/>
          <w:lang w:val="pt-BR"/>
        </w:rPr>
        <w:t xml:space="preserve"> (S. 33-47). </w:t>
      </w:r>
      <w:r w:rsidRPr="005D21D0">
        <w:rPr>
          <w:rFonts w:ascii="Times New Roman" w:hAnsi="Times New Roman" w:cs="Times New Roman"/>
          <w:noProof/>
          <w:sz w:val="24"/>
          <w:szCs w:val="24"/>
        </w:rPr>
        <w:t>Porto Alegre: AGE.</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rPr>
        <w:t xml:space="preserve">Mauss, M. (1954). </w:t>
      </w:r>
      <w:r w:rsidRPr="005D21D0">
        <w:rPr>
          <w:rFonts w:ascii="Times New Roman" w:hAnsi="Times New Roman" w:cs="Times New Roman"/>
          <w:i/>
          <w:iCs/>
          <w:noProof/>
          <w:sz w:val="24"/>
          <w:szCs w:val="24"/>
        </w:rPr>
        <w:t>The Gift: forms and functions of exchange in primitive societies.</w:t>
      </w:r>
      <w:r w:rsidRPr="005D21D0">
        <w:rPr>
          <w:rFonts w:ascii="Times New Roman" w:hAnsi="Times New Roman" w:cs="Times New Roman"/>
          <w:noProof/>
          <w:sz w:val="24"/>
          <w:szCs w:val="24"/>
        </w:rPr>
        <w:t xml:space="preserve"> </w:t>
      </w:r>
      <w:r w:rsidRPr="005D21D0">
        <w:rPr>
          <w:rFonts w:ascii="Times New Roman" w:hAnsi="Times New Roman" w:cs="Times New Roman"/>
          <w:noProof/>
          <w:sz w:val="24"/>
          <w:szCs w:val="24"/>
          <w:lang w:val="pt-BR"/>
        </w:rPr>
        <w:t>London: Cohen and West.</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pt-BR"/>
        </w:rPr>
        <w:t xml:space="preserve">McCracken, G. (2003). </w:t>
      </w:r>
      <w:r w:rsidRPr="005D21D0">
        <w:rPr>
          <w:rFonts w:ascii="Times New Roman" w:hAnsi="Times New Roman" w:cs="Times New Roman"/>
          <w:i/>
          <w:iCs/>
          <w:noProof/>
          <w:sz w:val="24"/>
          <w:szCs w:val="24"/>
          <w:lang w:val="pt-BR"/>
        </w:rPr>
        <w:t>Cultura e consumo: novas abordagens ao caráter simbólico dos bens e das atividades de consumo.</w:t>
      </w:r>
      <w:r w:rsidRPr="005D21D0">
        <w:rPr>
          <w:rFonts w:ascii="Times New Roman" w:hAnsi="Times New Roman" w:cs="Times New Roman"/>
          <w:noProof/>
          <w:sz w:val="24"/>
          <w:szCs w:val="24"/>
          <w:lang w:val="pt-BR"/>
        </w:rPr>
        <w:t xml:space="preserve"> </w:t>
      </w:r>
      <w:r w:rsidRPr="005D21D0">
        <w:rPr>
          <w:rFonts w:ascii="Times New Roman" w:hAnsi="Times New Roman" w:cs="Times New Roman"/>
          <w:noProof/>
          <w:sz w:val="24"/>
          <w:szCs w:val="24"/>
          <w:lang w:val="es-AR"/>
        </w:rPr>
        <w:t>Rio de Janeiro: Mauad:1983.</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Milanesio, N. (2014). </w:t>
      </w:r>
      <w:r w:rsidRPr="005D21D0">
        <w:rPr>
          <w:rFonts w:ascii="Times New Roman" w:hAnsi="Times New Roman" w:cs="Times New Roman"/>
          <w:i/>
          <w:iCs/>
          <w:noProof/>
          <w:sz w:val="24"/>
          <w:szCs w:val="24"/>
          <w:lang w:val="es-AR"/>
        </w:rPr>
        <w:t>Cuando los trabajadores salieron de compras. Nuevos consumidores, publicidad y cambio cultural durante el peronismo.</w:t>
      </w:r>
      <w:r w:rsidRPr="005D21D0">
        <w:rPr>
          <w:rFonts w:ascii="Times New Roman" w:hAnsi="Times New Roman" w:cs="Times New Roman"/>
          <w:noProof/>
          <w:sz w:val="24"/>
          <w:szCs w:val="24"/>
          <w:lang w:val="es-AR"/>
        </w:rPr>
        <w:t xml:space="preserve"> Buenos Aires: Siglo Veintiuno Editores.</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lang w:val="es-AR"/>
        </w:rPr>
        <w:t xml:space="preserve">Newman, B., &amp; Bartels, B. (December 2011). </w:t>
      </w:r>
      <w:r w:rsidRPr="005D21D0">
        <w:rPr>
          <w:rFonts w:ascii="Times New Roman" w:hAnsi="Times New Roman" w:cs="Times New Roman"/>
          <w:noProof/>
          <w:sz w:val="24"/>
          <w:szCs w:val="24"/>
        </w:rPr>
        <w:t xml:space="preserve">Politics at the checkout line: Explaining political consumerism in the United States. </w:t>
      </w:r>
      <w:r w:rsidRPr="005D21D0">
        <w:rPr>
          <w:rFonts w:ascii="Times New Roman" w:hAnsi="Times New Roman" w:cs="Times New Roman"/>
          <w:i/>
          <w:iCs/>
          <w:noProof/>
          <w:sz w:val="24"/>
          <w:szCs w:val="24"/>
          <w:lang w:val="pt-BR"/>
        </w:rPr>
        <w:t>Political Research Quarterly, 64</w:t>
      </w:r>
      <w:r w:rsidRPr="005D21D0">
        <w:rPr>
          <w:rFonts w:ascii="Times New Roman" w:hAnsi="Times New Roman" w:cs="Times New Roman"/>
          <w:noProof/>
          <w:sz w:val="24"/>
          <w:szCs w:val="24"/>
          <w:lang w:val="pt-BR"/>
        </w:rPr>
        <w:t>, 803-817.</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pt-BR"/>
        </w:rPr>
        <w:t xml:space="preserve">Prahalad, C. (2005). </w:t>
      </w:r>
      <w:r w:rsidRPr="005D21D0">
        <w:rPr>
          <w:rFonts w:ascii="Times New Roman" w:hAnsi="Times New Roman" w:cs="Times New Roman"/>
          <w:i/>
          <w:iCs/>
          <w:noProof/>
          <w:sz w:val="24"/>
          <w:szCs w:val="24"/>
          <w:lang w:val="pt-BR"/>
        </w:rPr>
        <w:t>A riqueza na base da pirâmide: como erradicar a pobreza com o lucro.</w:t>
      </w:r>
      <w:r w:rsidRPr="005D21D0">
        <w:rPr>
          <w:rFonts w:ascii="Times New Roman" w:hAnsi="Times New Roman" w:cs="Times New Roman"/>
          <w:noProof/>
          <w:sz w:val="24"/>
          <w:szCs w:val="24"/>
          <w:lang w:val="pt-BR"/>
        </w:rPr>
        <w:t xml:space="preserve"> </w:t>
      </w:r>
      <w:r w:rsidRPr="005D21D0">
        <w:rPr>
          <w:rFonts w:ascii="Times New Roman" w:hAnsi="Times New Roman" w:cs="Times New Roman"/>
          <w:noProof/>
          <w:sz w:val="24"/>
          <w:szCs w:val="24"/>
          <w:lang w:val="es-AR"/>
        </w:rPr>
        <w:t>Porto Alegre: Bookman.</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Pryluka, P. (2016). Políticas antiinflacionarias y la educación de los consumidores durante la última dictadura en Argentina. </w:t>
      </w:r>
      <w:r w:rsidRPr="005D21D0">
        <w:rPr>
          <w:rFonts w:ascii="Times New Roman" w:hAnsi="Times New Roman" w:cs="Times New Roman"/>
          <w:i/>
          <w:iCs/>
          <w:noProof/>
          <w:sz w:val="24"/>
          <w:szCs w:val="24"/>
          <w:lang w:val="es-AR"/>
        </w:rPr>
        <w:t>H-industri@, 18</w:t>
      </w:r>
      <w:r w:rsidRPr="005D21D0">
        <w:rPr>
          <w:rFonts w:ascii="Times New Roman" w:hAnsi="Times New Roman" w:cs="Times New Roman"/>
          <w:noProof/>
          <w:sz w:val="24"/>
          <w:szCs w:val="24"/>
          <w:lang w:val="es-AR"/>
        </w:rPr>
        <w:t>, 106-127.</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Pucciarelli, A. (. (2006). </w:t>
      </w:r>
      <w:r w:rsidRPr="005D21D0">
        <w:rPr>
          <w:rFonts w:ascii="Times New Roman" w:hAnsi="Times New Roman" w:cs="Times New Roman"/>
          <w:i/>
          <w:iCs/>
          <w:noProof/>
          <w:sz w:val="24"/>
          <w:szCs w:val="24"/>
          <w:lang w:val="es-AR"/>
        </w:rPr>
        <w:t>Los años de Alfonsín ¿el poder de la democracia o la democracia del poder?</w:t>
      </w:r>
      <w:r w:rsidRPr="005D21D0">
        <w:rPr>
          <w:rFonts w:ascii="Times New Roman" w:hAnsi="Times New Roman" w:cs="Times New Roman"/>
          <w:noProof/>
          <w:sz w:val="24"/>
          <w:szCs w:val="24"/>
          <w:lang w:val="es-AR"/>
        </w:rPr>
        <w:t xml:space="preserve"> Buenos Aires: Siglo XXI.</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lang w:val="es-AR"/>
        </w:rPr>
        <w:t xml:space="preserve">Rocchi, F. (1999). Inventando la soberanía del consumidor: publicidad, privacidad y revolución del mercado en la Argentina, 1860-1940. In F. Devoto, &amp; M. Madero, </w:t>
      </w:r>
      <w:r w:rsidRPr="005D21D0">
        <w:rPr>
          <w:rFonts w:ascii="Times New Roman" w:hAnsi="Times New Roman" w:cs="Times New Roman"/>
          <w:i/>
          <w:iCs/>
          <w:noProof/>
          <w:sz w:val="24"/>
          <w:szCs w:val="24"/>
          <w:lang w:val="es-AR"/>
        </w:rPr>
        <w:t>Historia de la vida privada en la Argentina.</w:t>
      </w:r>
      <w:r w:rsidRPr="005D21D0">
        <w:rPr>
          <w:rFonts w:ascii="Times New Roman" w:hAnsi="Times New Roman" w:cs="Times New Roman"/>
          <w:noProof/>
          <w:sz w:val="24"/>
          <w:szCs w:val="24"/>
          <w:lang w:val="es-AR"/>
        </w:rPr>
        <w:t xml:space="preserve"> </w:t>
      </w:r>
      <w:r w:rsidRPr="005D21D0">
        <w:rPr>
          <w:rFonts w:ascii="Times New Roman" w:hAnsi="Times New Roman" w:cs="Times New Roman"/>
          <w:noProof/>
          <w:sz w:val="24"/>
          <w:szCs w:val="24"/>
          <w:lang w:val="pt-BR"/>
        </w:rPr>
        <w:t>Buenos Aires: Taurus-Alfaguara.</w:t>
      </w:r>
    </w:p>
    <w:p w:rsidR="005D21D0" w:rsidRPr="005D21D0" w:rsidRDefault="005D21D0" w:rsidP="005D21D0">
      <w:pPr>
        <w:pStyle w:val="Bibliography"/>
        <w:ind w:left="720" w:hanging="720"/>
        <w:jc w:val="both"/>
        <w:rPr>
          <w:rFonts w:ascii="Times New Roman" w:hAnsi="Times New Roman" w:cs="Times New Roman"/>
          <w:noProof/>
          <w:sz w:val="24"/>
          <w:szCs w:val="24"/>
          <w:lang w:val="pt-BR"/>
        </w:rPr>
      </w:pPr>
      <w:r w:rsidRPr="005D21D0">
        <w:rPr>
          <w:rFonts w:ascii="Times New Roman" w:hAnsi="Times New Roman" w:cs="Times New Roman"/>
          <w:noProof/>
          <w:sz w:val="24"/>
          <w:szCs w:val="24"/>
          <w:lang w:val="pt-BR"/>
        </w:rPr>
        <w:t xml:space="preserve">Rocha, A., &amp; da Silva, J. (2009). </w:t>
      </w:r>
      <w:r w:rsidRPr="005D21D0">
        <w:rPr>
          <w:rFonts w:ascii="Times New Roman" w:hAnsi="Times New Roman" w:cs="Times New Roman"/>
          <w:i/>
          <w:iCs/>
          <w:noProof/>
          <w:sz w:val="24"/>
          <w:szCs w:val="24"/>
          <w:lang w:val="pt-BR"/>
        </w:rPr>
        <w:t>Consumo na base da pirâmide: estudos brasileiros.</w:t>
      </w:r>
      <w:r w:rsidRPr="005D21D0">
        <w:rPr>
          <w:rFonts w:ascii="Times New Roman" w:hAnsi="Times New Roman" w:cs="Times New Roman"/>
          <w:noProof/>
          <w:sz w:val="24"/>
          <w:szCs w:val="24"/>
          <w:lang w:val="pt-BR"/>
        </w:rPr>
        <w:t xml:space="preserve"> Rio de Janeiro: Mauad.</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pt-BR"/>
        </w:rPr>
        <w:t xml:space="preserve">Sassatelli, R. (2012). </w:t>
      </w:r>
      <w:r w:rsidRPr="005D21D0">
        <w:rPr>
          <w:rFonts w:ascii="Times New Roman" w:hAnsi="Times New Roman" w:cs="Times New Roman"/>
          <w:i/>
          <w:iCs/>
          <w:noProof/>
          <w:sz w:val="24"/>
          <w:szCs w:val="24"/>
          <w:lang w:val="pt-BR"/>
        </w:rPr>
        <w:t>Consumo, cultura y sociedad. .</w:t>
      </w:r>
      <w:r w:rsidRPr="005D21D0">
        <w:rPr>
          <w:rFonts w:ascii="Times New Roman" w:hAnsi="Times New Roman" w:cs="Times New Roman"/>
          <w:noProof/>
          <w:sz w:val="24"/>
          <w:szCs w:val="24"/>
          <w:lang w:val="pt-BR"/>
        </w:rPr>
        <w:t xml:space="preserve"> </w:t>
      </w:r>
      <w:r w:rsidRPr="005D21D0">
        <w:rPr>
          <w:rFonts w:ascii="Times New Roman" w:hAnsi="Times New Roman" w:cs="Times New Roman"/>
          <w:noProof/>
          <w:sz w:val="24"/>
          <w:szCs w:val="24"/>
          <w:lang w:val="es-AR"/>
        </w:rPr>
        <w:t>Buenos Aires: Amorrortu.</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lang w:val="es-AR"/>
        </w:rPr>
        <w:t xml:space="preserve">Schteingart, D. (2014). La democratización del bienestar en el peronismo (1945-1955): ¿ruptura o continuidad con el pasado? </w:t>
      </w:r>
      <w:r w:rsidRPr="005D21D0">
        <w:rPr>
          <w:rFonts w:ascii="Times New Roman" w:hAnsi="Times New Roman" w:cs="Times New Roman"/>
          <w:i/>
          <w:iCs/>
          <w:noProof/>
          <w:sz w:val="24"/>
          <w:szCs w:val="24"/>
        </w:rPr>
        <w:t>Realidad Económica, 282</w:t>
      </w:r>
      <w:r w:rsidRPr="005D21D0">
        <w:rPr>
          <w:rFonts w:ascii="Times New Roman" w:hAnsi="Times New Roman" w:cs="Times New Roman"/>
          <w:noProof/>
          <w:sz w:val="24"/>
          <w:szCs w:val="24"/>
        </w:rPr>
        <w:t>.</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rPr>
        <w:t xml:space="preserve">Shah, D., McLeod, D., Friedland, L., &amp; Nelson, M. (2007). Introduction: The Politics of Consumption/ The Consumption of Politics. </w:t>
      </w:r>
      <w:r w:rsidRPr="005D21D0">
        <w:rPr>
          <w:rFonts w:ascii="Times New Roman" w:hAnsi="Times New Roman" w:cs="Times New Roman"/>
          <w:i/>
          <w:iCs/>
          <w:noProof/>
          <w:sz w:val="24"/>
          <w:szCs w:val="24"/>
        </w:rPr>
        <w:t>The Annals of the American Academy of Political and Social Science, 611</w:t>
      </w:r>
      <w:r w:rsidRPr="005D21D0">
        <w:rPr>
          <w:rFonts w:ascii="Times New Roman" w:hAnsi="Times New Roman" w:cs="Times New Roman"/>
          <w:noProof/>
          <w:sz w:val="24"/>
          <w:szCs w:val="24"/>
        </w:rPr>
        <w:t>, 6–15.</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Socias, M., &amp; Schiavi, M. (2. Febrero 2014). Consumo popular. </w:t>
      </w:r>
      <w:r w:rsidRPr="005D21D0">
        <w:rPr>
          <w:rFonts w:ascii="Times New Roman" w:hAnsi="Times New Roman" w:cs="Times New Roman"/>
          <w:i/>
          <w:iCs/>
          <w:noProof/>
          <w:sz w:val="24"/>
          <w:szCs w:val="24"/>
          <w:lang w:val="es-AR"/>
        </w:rPr>
        <w:t>Página 12</w:t>
      </w:r>
      <w:r w:rsidRPr="005D21D0">
        <w:rPr>
          <w:rFonts w:ascii="Times New Roman" w:hAnsi="Times New Roman" w:cs="Times New Roman"/>
          <w:noProof/>
          <w:sz w:val="24"/>
          <w:szCs w:val="24"/>
          <w:lang w:val="es-AR"/>
        </w:rPr>
        <w:t>. Abgerufen am 8. Febrero 2016 von http://www.pagina12.com.ar/diario/suplementos/cash/33-7433-2014-02-02.html</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6056E0">
        <w:rPr>
          <w:rFonts w:ascii="Times New Roman" w:hAnsi="Times New Roman" w:cs="Times New Roman"/>
          <w:noProof/>
          <w:sz w:val="24"/>
          <w:szCs w:val="24"/>
          <w:lang w:val="es-AR"/>
        </w:rPr>
        <w:t xml:space="preserve">Soper, </w:t>
      </w:r>
      <w:r w:rsidR="00274499" w:rsidRPr="006056E0">
        <w:rPr>
          <w:rFonts w:ascii="Times New Roman" w:hAnsi="Times New Roman" w:cs="Times New Roman"/>
          <w:noProof/>
          <w:sz w:val="24"/>
          <w:szCs w:val="24"/>
          <w:lang w:val="es-AR"/>
        </w:rPr>
        <w:t>K., &amp;</w:t>
      </w:r>
      <w:r w:rsidRPr="006056E0">
        <w:rPr>
          <w:rFonts w:ascii="Times New Roman" w:hAnsi="Times New Roman" w:cs="Times New Roman"/>
          <w:noProof/>
          <w:sz w:val="24"/>
          <w:szCs w:val="24"/>
          <w:lang w:val="es-AR"/>
        </w:rPr>
        <w:t xml:space="preserve"> Trentmann,</w:t>
      </w:r>
      <w:r w:rsidR="00274499" w:rsidRPr="006056E0">
        <w:rPr>
          <w:rFonts w:ascii="Times New Roman" w:hAnsi="Times New Roman" w:cs="Times New Roman"/>
          <w:noProof/>
          <w:sz w:val="24"/>
          <w:szCs w:val="24"/>
          <w:lang w:val="es-AR"/>
        </w:rPr>
        <w:t xml:space="preserve"> F. </w:t>
      </w:r>
      <w:r w:rsidRPr="006056E0">
        <w:rPr>
          <w:rFonts w:ascii="Times New Roman" w:hAnsi="Times New Roman" w:cs="Times New Roman"/>
          <w:noProof/>
          <w:sz w:val="24"/>
          <w:szCs w:val="24"/>
          <w:lang w:val="es-AR"/>
        </w:rPr>
        <w:t>(Ed.)</w:t>
      </w:r>
      <w:r w:rsidR="00274499" w:rsidRPr="006056E0">
        <w:rPr>
          <w:rFonts w:ascii="Times New Roman" w:hAnsi="Times New Roman" w:cs="Times New Roman"/>
          <w:noProof/>
          <w:sz w:val="24"/>
          <w:szCs w:val="24"/>
          <w:lang w:val="es-AR"/>
        </w:rPr>
        <w:t>.</w:t>
      </w:r>
      <w:r w:rsidRPr="006056E0">
        <w:rPr>
          <w:rFonts w:ascii="Times New Roman" w:hAnsi="Times New Roman" w:cs="Times New Roman"/>
          <w:noProof/>
          <w:sz w:val="24"/>
          <w:szCs w:val="24"/>
          <w:lang w:val="es-AR"/>
        </w:rPr>
        <w:t xml:space="preserve"> </w:t>
      </w:r>
      <w:r w:rsidRPr="005D21D0">
        <w:rPr>
          <w:rFonts w:ascii="Times New Roman" w:hAnsi="Times New Roman" w:cs="Times New Roman"/>
          <w:i/>
          <w:iCs/>
          <w:noProof/>
          <w:sz w:val="24"/>
          <w:szCs w:val="24"/>
        </w:rPr>
        <w:t>Citizenship and consumption</w:t>
      </w:r>
      <w:r w:rsidRPr="005D21D0">
        <w:rPr>
          <w:rFonts w:ascii="Times New Roman" w:hAnsi="Times New Roman" w:cs="Times New Roman"/>
          <w:noProof/>
          <w:sz w:val="24"/>
          <w:szCs w:val="24"/>
        </w:rPr>
        <w:t>. London: Palgrave Macmillan.</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rPr>
        <w:t xml:space="preserve">Stillerman, J. (2015). </w:t>
      </w:r>
      <w:r w:rsidRPr="005D21D0">
        <w:rPr>
          <w:rFonts w:ascii="Times New Roman" w:hAnsi="Times New Roman" w:cs="Times New Roman"/>
          <w:i/>
          <w:iCs/>
          <w:noProof/>
          <w:sz w:val="24"/>
          <w:szCs w:val="24"/>
        </w:rPr>
        <w:t>The Sociology of Consumption: A Global Approach.</w:t>
      </w:r>
      <w:r w:rsidRPr="005D21D0">
        <w:rPr>
          <w:rFonts w:ascii="Times New Roman" w:hAnsi="Times New Roman" w:cs="Times New Roman"/>
          <w:noProof/>
          <w:sz w:val="24"/>
          <w:szCs w:val="24"/>
        </w:rPr>
        <w:t xml:space="preserve"> Cambridge: Polity Press.</w:t>
      </w:r>
    </w:p>
    <w:p w:rsidR="005D21D0" w:rsidRPr="005D21D0" w:rsidRDefault="005D21D0" w:rsidP="005D21D0">
      <w:pPr>
        <w:pStyle w:val="Bibliography"/>
        <w:ind w:left="720" w:hanging="720"/>
        <w:jc w:val="both"/>
        <w:rPr>
          <w:rFonts w:ascii="Times New Roman" w:hAnsi="Times New Roman" w:cs="Times New Roman"/>
          <w:noProof/>
          <w:sz w:val="24"/>
          <w:szCs w:val="24"/>
        </w:rPr>
      </w:pPr>
      <w:r w:rsidRPr="005D21D0">
        <w:rPr>
          <w:rFonts w:ascii="Times New Roman" w:hAnsi="Times New Roman" w:cs="Times New Roman"/>
          <w:noProof/>
          <w:sz w:val="24"/>
          <w:szCs w:val="24"/>
        </w:rPr>
        <w:t xml:space="preserve">Stolle, D., Hooghe, M., &amp; Micheletti, M. (2005). Politics in the Supermarket: Political Consumerism as a Form of Political Participation. </w:t>
      </w:r>
      <w:r w:rsidRPr="005D21D0">
        <w:rPr>
          <w:rFonts w:ascii="Times New Roman" w:hAnsi="Times New Roman" w:cs="Times New Roman"/>
          <w:i/>
          <w:iCs/>
          <w:noProof/>
          <w:sz w:val="24"/>
          <w:szCs w:val="24"/>
        </w:rPr>
        <w:t>International Political Science Review, 26</w:t>
      </w:r>
      <w:r w:rsidRPr="005D21D0">
        <w:rPr>
          <w:rFonts w:ascii="Times New Roman" w:hAnsi="Times New Roman" w:cs="Times New Roman"/>
          <w:noProof/>
          <w:sz w:val="24"/>
          <w:szCs w:val="24"/>
        </w:rPr>
        <w:t>(3), 245-269.</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rPr>
        <w:t xml:space="preserve">Strasser, S., McGovern, C., &amp; Judt, M. (1998). </w:t>
      </w:r>
      <w:r w:rsidRPr="005D21D0">
        <w:rPr>
          <w:rFonts w:ascii="Times New Roman" w:hAnsi="Times New Roman" w:cs="Times New Roman"/>
          <w:i/>
          <w:iCs/>
          <w:noProof/>
          <w:sz w:val="24"/>
          <w:szCs w:val="24"/>
        </w:rPr>
        <w:t>Getting and Spending: European and American Consumer Societies in the Twentieth Century.</w:t>
      </w:r>
      <w:r w:rsidRPr="005D21D0">
        <w:rPr>
          <w:rFonts w:ascii="Times New Roman" w:hAnsi="Times New Roman" w:cs="Times New Roman"/>
          <w:noProof/>
          <w:sz w:val="24"/>
          <w:szCs w:val="24"/>
        </w:rPr>
        <w:t xml:space="preserve"> </w:t>
      </w:r>
      <w:r w:rsidRPr="005D21D0">
        <w:rPr>
          <w:rFonts w:ascii="Times New Roman" w:hAnsi="Times New Roman" w:cs="Times New Roman"/>
          <w:noProof/>
          <w:sz w:val="24"/>
          <w:szCs w:val="24"/>
          <w:lang w:val="es-AR"/>
        </w:rPr>
        <w:t>Cambridge: Cambridge Univ. Press.</w:t>
      </w:r>
    </w:p>
    <w:p w:rsidR="005D21D0" w:rsidRPr="005D21D0" w:rsidRDefault="005D21D0" w:rsidP="005D21D0">
      <w:pPr>
        <w:pStyle w:val="Bibliography"/>
        <w:ind w:left="720" w:hanging="720"/>
        <w:jc w:val="both"/>
        <w:rPr>
          <w:rFonts w:ascii="Times New Roman" w:hAnsi="Times New Roman" w:cs="Times New Roman"/>
          <w:noProof/>
          <w:sz w:val="24"/>
          <w:szCs w:val="24"/>
          <w:lang w:val="de-CH"/>
        </w:rPr>
      </w:pPr>
      <w:r w:rsidRPr="005D21D0">
        <w:rPr>
          <w:rFonts w:ascii="Times New Roman" w:hAnsi="Times New Roman" w:cs="Times New Roman"/>
          <w:noProof/>
          <w:sz w:val="24"/>
          <w:szCs w:val="24"/>
          <w:lang w:val="es-AR"/>
        </w:rPr>
        <w:t xml:space="preserve">Svampa, M. (2005). Fases y pasajes del modelo del ciudadano consumidor. </w:t>
      </w:r>
      <w:r w:rsidRPr="005D21D0">
        <w:rPr>
          <w:rFonts w:ascii="Times New Roman" w:hAnsi="Times New Roman" w:cs="Times New Roman"/>
          <w:i/>
          <w:iCs/>
          <w:noProof/>
          <w:sz w:val="24"/>
          <w:szCs w:val="24"/>
          <w:lang w:val="de-CH"/>
        </w:rPr>
        <w:t>Revista Ñ, Clarín</w:t>
      </w:r>
      <w:r w:rsidRPr="005D21D0">
        <w:rPr>
          <w:rFonts w:ascii="Times New Roman" w:hAnsi="Times New Roman" w:cs="Times New Roman"/>
          <w:noProof/>
          <w:sz w:val="24"/>
          <w:szCs w:val="24"/>
          <w:lang w:val="de-CH"/>
        </w:rPr>
        <w:t>. Von http://www.maristellasvampa.net/publicaciones-periodisticos.shtml abgerufen</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Torre, J. C., &amp; Gerchunoff, P. (1996). La política de liberalización económica en la administración de Menem. </w:t>
      </w:r>
      <w:r w:rsidRPr="005D21D0">
        <w:rPr>
          <w:rFonts w:ascii="Times New Roman" w:hAnsi="Times New Roman" w:cs="Times New Roman"/>
          <w:i/>
          <w:iCs/>
          <w:noProof/>
          <w:sz w:val="24"/>
          <w:szCs w:val="24"/>
          <w:lang w:val="es-AR"/>
        </w:rPr>
        <w:t>Desarrollo Económico, 143</w:t>
      </w:r>
      <w:r w:rsidRPr="005D21D0">
        <w:rPr>
          <w:rFonts w:ascii="Times New Roman" w:hAnsi="Times New Roman" w:cs="Times New Roman"/>
          <w:noProof/>
          <w:sz w:val="24"/>
          <w:szCs w:val="24"/>
          <w:lang w:val="es-AR"/>
        </w:rPr>
        <w:t>.</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Torre, J. C., &amp; Pastoriza, E. (2002). La democratización del bienestar. In J. C. Torre, </w:t>
      </w:r>
      <w:r w:rsidRPr="005D21D0">
        <w:rPr>
          <w:rFonts w:ascii="Times New Roman" w:hAnsi="Times New Roman" w:cs="Times New Roman"/>
          <w:i/>
          <w:iCs/>
          <w:noProof/>
          <w:sz w:val="24"/>
          <w:szCs w:val="24"/>
          <w:lang w:val="es-AR"/>
        </w:rPr>
        <w:t>Los años peronistas (1943-1955)</w:t>
      </w:r>
      <w:r w:rsidRPr="005D21D0">
        <w:rPr>
          <w:rFonts w:ascii="Times New Roman" w:hAnsi="Times New Roman" w:cs="Times New Roman"/>
          <w:noProof/>
          <w:sz w:val="24"/>
          <w:szCs w:val="24"/>
          <w:lang w:val="es-AR"/>
        </w:rPr>
        <w:t xml:space="preserve"> (Bd. 8, S. 257-313). Buenos Aires: Sudamericana.</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Veblen, T. (1974). </w:t>
      </w:r>
      <w:r w:rsidRPr="005D21D0">
        <w:rPr>
          <w:rFonts w:ascii="Times New Roman" w:hAnsi="Times New Roman" w:cs="Times New Roman"/>
          <w:i/>
          <w:iCs/>
          <w:noProof/>
          <w:sz w:val="24"/>
          <w:szCs w:val="24"/>
          <w:lang w:val="es-AR"/>
        </w:rPr>
        <w:t>La Clase Ociosa. .</w:t>
      </w:r>
      <w:r w:rsidRPr="005D21D0">
        <w:rPr>
          <w:rFonts w:ascii="Times New Roman" w:hAnsi="Times New Roman" w:cs="Times New Roman"/>
          <w:noProof/>
          <w:sz w:val="24"/>
          <w:szCs w:val="24"/>
          <w:lang w:val="es-AR"/>
        </w:rPr>
        <w:t xml:space="preserve"> México: Fondo de Cultura Económica.</w:t>
      </w:r>
    </w:p>
    <w:p w:rsidR="005D21D0" w:rsidRPr="005D21D0" w:rsidRDefault="005D21D0" w:rsidP="005D21D0">
      <w:pPr>
        <w:pStyle w:val="Bibliography"/>
        <w:ind w:left="720" w:hanging="720"/>
        <w:jc w:val="both"/>
        <w:rPr>
          <w:rFonts w:ascii="Times New Roman" w:hAnsi="Times New Roman" w:cs="Times New Roman"/>
          <w:noProof/>
          <w:sz w:val="24"/>
          <w:szCs w:val="24"/>
          <w:lang w:val="es-AR"/>
        </w:rPr>
      </w:pPr>
      <w:r w:rsidRPr="005D21D0">
        <w:rPr>
          <w:rFonts w:ascii="Times New Roman" w:hAnsi="Times New Roman" w:cs="Times New Roman"/>
          <w:noProof/>
          <w:sz w:val="24"/>
          <w:szCs w:val="24"/>
          <w:lang w:val="es-AR"/>
        </w:rPr>
        <w:t xml:space="preserve">Wilkis, A. (2013). </w:t>
      </w:r>
      <w:r w:rsidRPr="005D21D0">
        <w:rPr>
          <w:rFonts w:ascii="Times New Roman" w:hAnsi="Times New Roman" w:cs="Times New Roman"/>
          <w:i/>
          <w:iCs/>
          <w:noProof/>
          <w:sz w:val="24"/>
          <w:szCs w:val="24"/>
          <w:lang w:val="es-AR"/>
        </w:rPr>
        <w:t>Las sospechas del dinero. Moral y economía en la vida popular.</w:t>
      </w:r>
      <w:r w:rsidRPr="005D21D0">
        <w:rPr>
          <w:rFonts w:ascii="Times New Roman" w:hAnsi="Times New Roman" w:cs="Times New Roman"/>
          <w:noProof/>
          <w:sz w:val="24"/>
          <w:szCs w:val="24"/>
          <w:lang w:val="es-AR"/>
        </w:rPr>
        <w:t xml:space="preserve"> Buenos Aires: Paidós.</w:t>
      </w:r>
    </w:p>
    <w:p w:rsidR="005D21D0" w:rsidRPr="005D21D0" w:rsidRDefault="005D21D0" w:rsidP="005D21D0">
      <w:pPr>
        <w:pStyle w:val="Bibliography"/>
        <w:ind w:left="720" w:hanging="720"/>
        <w:jc w:val="both"/>
        <w:rPr>
          <w:rFonts w:ascii="Times New Roman" w:hAnsi="Times New Roman" w:cs="Times New Roman"/>
          <w:noProof/>
          <w:sz w:val="24"/>
          <w:szCs w:val="24"/>
          <w:lang w:val="de-CH"/>
        </w:rPr>
      </w:pPr>
      <w:r w:rsidRPr="005D21D0">
        <w:rPr>
          <w:rFonts w:ascii="Times New Roman" w:hAnsi="Times New Roman" w:cs="Times New Roman"/>
          <w:noProof/>
          <w:sz w:val="24"/>
          <w:szCs w:val="24"/>
          <w:lang w:val="es-AR"/>
        </w:rPr>
        <w:t xml:space="preserve">Wilkis, A. (2014). Sociología del crédito y economía de las clases populares. </w:t>
      </w:r>
      <w:r w:rsidRPr="005D21D0">
        <w:rPr>
          <w:rFonts w:ascii="Times New Roman" w:hAnsi="Times New Roman" w:cs="Times New Roman"/>
          <w:i/>
          <w:iCs/>
          <w:noProof/>
          <w:sz w:val="24"/>
          <w:szCs w:val="24"/>
          <w:lang w:val="de-CH"/>
        </w:rPr>
        <w:t>Revista mexicana de sociología, 76</w:t>
      </w:r>
      <w:r w:rsidRPr="005D21D0">
        <w:rPr>
          <w:rFonts w:ascii="Times New Roman" w:hAnsi="Times New Roman" w:cs="Times New Roman"/>
          <w:noProof/>
          <w:sz w:val="24"/>
          <w:szCs w:val="24"/>
          <w:lang w:val="de-CH"/>
        </w:rPr>
        <w:t>(2), 225-252.</w:t>
      </w:r>
    </w:p>
    <w:p w:rsidR="003F4C34" w:rsidRPr="009B23BB" w:rsidRDefault="005D21D0" w:rsidP="005D21D0">
      <w:pPr>
        <w:pStyle w:val="EndnoteText"/>
        <w:jc w:val="both"/>
        <w:rPr>
          <w:rFonts w:ascii="Times New Roman" w:hAnsi="Times New Roman" w:cs="Times New Roman"/>
          <w:sz w:val="24"/>
          <w:szCs w:val="24"/>
          <w:lang w:val="es-AR"/>
        </w:rPr>
      </w:pPr>
      <w:r w:rsidRPr="005D21D0">
        <w:rPr>
          <w:rFonts w:ascii="Times New Roman" w:hAnsi="Times New Roman" w:cs="Times New Roman"/>
          <w:sz w:val="24"/>
          <w:szCs w:val="24"/>
          <w:lang w:val="es-AR"/>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63D3" w:rsidRDefault="00C963D3" w:rsidP="001D161F">
      <w:pPr>
        <w:spacing w:after="0" w:line="240" w:lineRule="auto"/>
      </w:pPr>
      <w:r>
        <w:separator/>
      </w:r>
    </w:p>
  </w:footnote>
  <w:footnote w:type="continuationSeparator" w:id="0">
    <w:p w:rsidR="00C963D3" w:rsidRDefault="00C963D3" w:rsidP="001D1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9FD"/>
    <w:multiLevelType w:val="hybridMultilevel"/>
    <w:tmpl w:val="CF3814E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B376B47"/>
    <w:multiLevelType w:val="hybridMultilevel"/>
    <w:tmpl w:val="A7724026"/>
    <w:lvl w:ilvl="0" w:tplc="80FE044E">
      <w:numFmt w:val="bullet"/>
      <w:lvlText w:val="-"/>
      <w:lvlJc w:val="left"/>
      <w:pPr>
        <w:ind w:left="720" w:hanging="360"/>
      </w:pPr>
      <w:rPr>
        <w:rFonts w:ascii="Calibri" w:eastAsiaTheme="minorHAnsi" w:hAnsi="Calibri"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422E2C"/>
    <w:multiLevelType w:val="hybridMultilevel"/>
    <w:tmpl w:val="21FE6B38"/>
    <w:lvl w:ilvl="0" w:tplc="9272C5A6">
      <w:numFmt w:val="bullet"/>
      <w:lvlText w:val="-"/>
      <w:lvlJc w:val="left"/>
      <w:pPr>
        <w:ind w:left="720" w:hanging="360"/>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7D3002B"/>
    <w:multiLevelType w:val="hybridMultilevel"/>
    <w:tmpl w:val="41CC9D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6D251A6"/>
    <w:multiLevelType w:val="hybridMultilevel"/>
    <w:tmpl w:val="3906FC28"/>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1A91F7B"/>
    <w:multiLevelType w:val="hybridMultilevel"/>
    <w:tmpl w:val="39A84E4C"/>
    <w:lvl w:ilvl="0" w:tplc="2C0A0017">
      <w:start w:val="1"/>
      <w:numFmt w:val="lowerLetter"/>
      <w:lvlText w:val="%1)"/>
      <w:lvlJc w:val="left"/>
      <w:pPr>
        <w:ind w:left="502"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6556FC9"/>
    <w:multiLevelType w:val="hybridMultilevel"/>
    <w:tmpl w:val="734A3F8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BFC2CDE"/>
    <w:multiLevelType w:val="hybridMultilevel"/>
    <w:tmpl w:val="1CF0A694"/>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61F"/>
    <w:rsid w:val="00001867"/>
    <w:rsid w:val="000037AD"/>
    <w:rsid w:val="00007A65"/>
    <w:rsid w:val="00021DD6"/>
    <w:rsid w:val="00025296"/>
    <w:rsid w:val="00027750"/>
    <w:rsid w:val="000546D7"/>
    <w:rsid w:val="00057B93"/>
    <w:rsid w:val="000640AE"/>
    <w:rsid w:val="00075CCA"/>
    <w:rsid w:val="00076892"/>
    <w:rsid w:val="00077C93"/>
    <w:rsid w:val="000856E3"/>
    <w:rsid w:val="0008595B"/>
    <w:rsid w:val="00087289"/>
    <w:rsid w:val="00090F5F"/>
    <w:rsid w:val="000A2BA5"/>
    <w:rsid w:val="000A7F7B"/>
    <w:rsid w:val="000D17C1"/>
    <w:rsid w:val="000E12D4"/>
    <w:rsid w:val="000F20AD"/>
    <w:rsid w:val="000F34E5"/>
    <w:rsid w:val="001020E8"/>
    <w:rsid w:val="0010488A"/>
    <w:rsid w:val="0010538F"/>
    <w:rsid w:val="001078ED"/>
    <w:rsid w:val="00114B1B"/>
    <w:rsid w:val="00114CD7"/>
    <w:rsid w:val="00125A2D"/>
    <w:rsid w:val="001424DC"/>
    <w:rsid w:val="00155DC7"/>
    <w:rsid w:val="00165113"/>
    <w:rsid w:val="0016528C"/>
    <w:rsid w:val="0017057F"/>
    <w:rsid w:val="0017548A"/>
    <w:rsid w:val="00175EE9"/>
    <w:rsid w:val="0018283D"/>
    <w:rsid w:val="00187B2F"/>
    <w:rsid w:val="00193635"/>
    <w:rsid w:val="001A388D"/>
    <w:rsid w:val="001A3C24"/>
    <w:rsid w:val="001B03BE"/>
    <w:rsid w:val="001B2CC7"/>
    <w:rsid w:val="001C226C"/>
    <w:rsid w:val="001C2D78"/>
    <w:rsid w:val="001D161F"/>
    <w:rsid w:val="001D34F2"/>
    <w:rsid w:val="001D4CC7"/>
    <w:rsid w:val="001D6067"/>
    <w:rsid w:val="001E7A86"/>
    <w:rsid w:val="001F0CB0"/>
    <w:rsid w:val="001F2BC5"/>
    <w:rsid w:val="001F4260"/>
    <w:rsid w:val="001F4FA4"/>
    <w:rsid w:val="002110B6"/>
    <w:rsid w:val="002168F5"/>
    <w:rsid w:val="00217215"/>
    <w:rsid w:val="00227D22"/>
    <w:rsid w:val="002317BA"/>
    <w:rsid w:val="002506DE"/>
    <w:rsid w:val="00260538"/>
    <w:rsid w:val="0026096D"/>
    <w:rsid w:val="002642FE"/>
    <w:rsid w:val="002678AB"/>
    <w:rsid w:val="00274499"/>
    <w:rsid w:val="00274A71"/>
    <w:rsid w:val="00275052"/>
    <w:rsid w:val="00276B46"/>
    <w:rsid w:val="00283933"/>
    <w:rsid w:val="00286A95"/>
    <w:rsid w:val="002B25E1"/>
    <w:rsid w:val="002C2C59"/>
    <w:rsid w:val="002C4139"/>
    <w:rsid w:val="002C5093"/>
    <w:rsid w:val="002C6BC6"/>
    <w:rsid w:val="002D28E7"/>
    <w:rsid w:val="002E276C"/>
    <w:rsid w:val="002E6178"/>
    <w:rsid w:val="002F19EC"/>
    <w:rsid w:val="003140BA"/>
    <w:rsid w:val="003144F2"/>
    <w:rsid w:val="00314D9D"/>
    <w:rsid w:val="00315290"/>
    <w:rsid w:val="00320B51"/>
    <w:rsid w:val="00325D7F"/>
    <w:rsid w:val="00330848"/>
    <w:rsid w:val="00330AFC"/>
    <w:rsid w:val="003356FF"/>
    <w:rsid w:val="00354FA2"/>
    <w:rsid w:val="003564BB"/>
    <w:rsid w:val="00356F14"/>
    <w:rsid w:val="003710F2"/>
    <w:rsid w:val="00371952"/>
    <w:rsid w:val="003722C2"/>
    <w:rsid w:val="0038072C"/>
    <w:rsid w:val="00382992"/>
    <w:rsid w:val="00390908"/>
    <w:rsid w:val="00396D12"/>
    <w:rsid w:val="003A2FD5"/>
    <w:rsid w:val="003A4EBF"/>
    <w:rsid w:val="003B02B0"/>
    <w:rsid w:val="003D67B8"/>
    <w:rsid w:val="003F2FBB"/>
    <w:rsid w:val="003F4C34"/>
    <w:rsid w:val="00402569"/>
    <w:rsid w:val="004050BA"/>
    <w:rsid w:val="00413A7D"/>
    <w:rsid w:val="00413DE3"/>
    <w:rsid w:val="0043084C"/>
    <w:rsid w:val="00432DBE"/>
    <w:rsid w:val="00446151"/>
    <w:rsid w:val="004553BE"/>
    <w:rsid w:val="00463F4B"/>
    <w:rsid w:val="00471624"/>
    <w:rsid w:val="004968F6"/>
    <w:rsid w:val="004A2528"/>
    <w:rsid w:val="004B48FF"/>
    <w:rsid w:val="004B5DFB"/>
    <w:rsid w:val="004B6095"/>
    <w:rsid w:val="004B66E9"/>
    <w:rsid w:val="004C5BA6"/>
    <w:rsid w:val="004D1B69"/>
    <w:rsid w:val="004D5735"/>
    <w:rsid w:val="004D5EA6"/>
    <w:rsid w:val="004E207C"/>
    <w:rsid w:val="004E4E47"/>
    <w:rsid w:val="005030F3"/>
    <w:rsid w:val="00507D27"/>
    <w:rsid w:val="00514568"/>
    <w:rsid w:val="00514E03"/>
    <w:rsid w:val="005153BB"/>
    <w:rsid w:val="005155CF"/>
    <w:rsid w:val="00515888"/>
    <w:rsid w:val="005169ED"/>
    <w:rsid w:val="00532D05"/>
    <w:rsid w:val="0053420C"/>
    <w:rsid w:val="00543E70"/>
    <w:rsid w:val="00544BE3"/>
    <w:rsid w:val="00546CE2"/>
    <w:rsid w:val="005512FB"/>
    <w:rsid w:val="00552CFC"/>
    <w:rsid w:val="00560D30"/>
    <w:rsid w:val="00561CB1"/>
    <w:rsid w:val="005677A7"/>
    <w:rsid w:val="005716A1"/>
    <w:rsid w:val="005757DD"/>
    <w:rsid w:val="0058385D"/>
    <w:rsid w:val="005A023D"/>
    <w:rsid w:val="005A40F1"/>
    <w:rsid w:val="005C1904"/>
    <w:rsid w:val="005D21D0"/>
    <w:rsid w:val="005D6F4F"/>
    <w:rsid w:val="005D703E"/>
    <w:rsid w:val="005F5167"/>
    <w:rsid w:val="005F5FDD"/>
    <w:rsid w:val="005F68B9"/>
    <w:rsid w:val="006056E0"/>
    <w:rsid w:val="006069ED"/>
    <w:rsid w:val="006115B6"/>
    <w:rsid w:val="00611CD9"/>
    <w:rsid w:val="00616382"/>
    <w:rsid w:val="00616814"/>
    <w:rsid w:val="0061699A"/>
    <w:rsid w:val="0062445B"/>
    <w:rsid w:val="00631676"/>
    <w:rsid w:val="006375DD"/>
    <w:rsid w:val="00646A7E"/>
    <w:rsid w:val="00647D4C"/>
    <w:rsid w:val="006614BF"/>
    <w:rsid w:val="0066213B"/>
    <w:rsid w:val="00662A1D"/>
    <w:rsid w:val="0066572F"/>
    <w:rsid w:val="00671F49"/>
    <w:rsid w:val="00675781"/>
    <w:rsid w:val="00675AF6"/>
    <w:rsid w:val="00680552"/>
    <w:rsid w:val="00684751"/>
    <w:rsid w:val="00690C31"/>
    <w:rsid w:val="006A3A1A"/>
    <w:rsid w:val="006A6932"/>
    <w:rsid w:val="006B0FAA"/>
    <w:rsid w:val="006C1CD9"/>
    <w:rsid w:val="006C4153"/>
    <w:rsid w:val="006D7FCE"/>
    <w:rsid w:val="006E6580"/>
    <w:rsid w:val="006F52BE"/>
    <w:rsid w:val="00702686"/>
    <w:rsid w:val="007029A6"/>
    <w:rsid w:val="00714BCC"/>
    <w:rsid w:val="007176B9"/>
    <w:rsid w:val="00717E59"/>
    <w:rsid w:val="007247AC"/>
    <w:rsid w:val="00724DE7"/>
    <w:rsid w:val="007368AA"/>
    <w:rsid w:val="00752493"/>
    <w:rsid w:val="0075656D"/>
    <w:rsid w:val="007624C4"/>
    <w:rsid w:val="00766741"/>
    <w:rsid w:val="007747A7"/>
    <w:rsid w:val="0079100B"/>
    <w:rsid w:val="007957CB"/>
    <w:rsid w:val="007A0327"/>
    <w:rsid w:val="007A420D"/>
    <w:rsid w:val="007C026C"/>
    <w:rsid w:val="007C15D7"/>
    <w:rsid w:val="007D19BB"/>
    <w:rsid w:val="007D394F"/>
    <w:rsid w:val="007E3CC3"/>
    <w:rsid w:val="007E7DDA"/>
    <w:rsid w:val="00800816"/>
    <w:rsid w:val="00802F0C"/>
    <w:rsid w:val="00803C3A"/>
    <w:rsid w:val="00807F70"/>
    <w:rsid w:val="008118CE"/>
    <w:rsid w:val="00815754"/>
    <w:rsid w:val="008254C1"/>
    <w:rsid w:val="00835B9F"/>
    <w:rsid w:val="00845162"/>
    <w:rsid w:val="00854503"/>
    <w:rsid w:val="008674F2"/>
    <w:rsid w:val="008677D9"/>
    <w:rsid w:val="008702F0"/>
    <w:rsid w:val="00882855"/>
    <w:rsid w:val="0088654D"/>
    <w:rsid w:val="00887F27"/>
    <w:rsid w:val="008920D6"/>
    <w:rsid w:val="008B5366"/>
    <w:rsid w:val="008C1765"/>
    <w:rsid w:val="008C2EFC"/>
    <w:rsid w:val="008C7FAC"/>
    <w:rsid w:val="008D575A"/>
    <w:rsid w:val="008F2A55"/>
    <w:rsid w:val="00901E0C"/>
    <w:rsid w:val="009178BF"/>
    <w:rsid w:val="009337E4"/>
    <w:rsid w:val="009351A6"/>
    <w:rsid w:val="00952DC5"/>
    <w:rsid w:val="009577DD"/>
    <w:rsid w:val="009731E6"/>
    <w:rsid w:val="00974E1A"/>
    <w:rsid w:val="00975C72"/>
    <w:rsid w:val="009840BC"/>
    <w:rsid w:val="00986EA0"/>
    <w:rsid w:val="00995FF6"/>
    <w:rsid w:val="00996853"/>
    <w:rsid w:val="009B23BB"/>
    <w:rsid w:val="009C3D62"/>
    <w:rsid w:val="009E2FE1"/>
    <w:rsid w:val="009E714F"/>
    <w:rsid w:val="009F4EC8"/>
    <w:rsid w:val="009F50C9"/>
    <w:rsid w:val="009F5A43"/>
    <w:rsid w:val="009F6997"/>
    <w:rsid w:val="00A0053A"/>
    <w:rsid w:val="00A041AF"/>
    <w:rsid w:val="00A07BC4"/>
    <w:rsid w:val="00A51DB0"/>
    <w:rsid w:val="00A567C6"/>
    <w:rsid w:val="00A5713F"/>
    <w:rsid w:val="00A6424A"/>
    <w:rsid w:val="00A64C85"/>
    <w:rsid w:val="00A808FF"/>
    <w:rsid w:val="00A824A0"/>
    <w:rsid w:val="00A82816"/>
    <w:rsid w:val="00A85ABB"/>
    <w:rsid w:val="00A903F2"/>
    <w:rsid w:val="00AE7E83"/>
    <w:rsid w:val="00AF3001"/>
    <w:rsid w:val="00AF5E7B"/>
    <w:rsid w:val="00B0037B"/>
    <w:rsid w:val="00B02CA3"/>
    <w:rsid w:val="00B20AA5"/>
    <w:rsid w:val="00B31127"/>
    <w:rsid w:val="00B32D86"/>
    <w:rsid w:val="00B35BF9"/>
    <w:rsid w:val="00B44974"/>
    <w:rsid w:val="00B6210D"/>
    <w:rsid w:val="00B72611"/>
    <w:rsid w:val="00B7333A"/>
    <w:rsid w:val="00B80E26"/>
    <w:rsid w:val="00B81AEA"/>
    <w:rsid w:val="00B867D7"/>
    <w:rsid w:val="00B934D8"/>
    <w:rsid w:val="00BA333C"/>
    <w:rsid w:val="00BA5946"/>
    <w:rsid w:val="00BB52F3"/>
    <w:rsid w:val="00BC0BA8"/>
    <w:rsid w:val="00BC5A18"/>
    <w:rsid w:val="00BD66D1"/>
    <w:rsid w:val="00BE0811"/>
    <w:rsid w:val="00BE3EF7"/>
    <w:rsid w:val="00BE70A9"/>
    <w:rsid w:val="00BF1A11"/>
    <w:rsid w:val="00BF2CC4"/>
    <w:rsid w:val="00BF7524"/>
    <w:rsid w:val="00C143C7"/>
    <w:rsid w:val="00C30197"/>
    <w:rsid w:val="00C34F1C"/>
    <w:rsid w:val="00C3678F"/>
    <w:rsid w:val="00C3680A"/>
    <w:rsid w:val="00C445B9"/>
    <w:rsid w:val="00C543C3"/>
    <w:rsid w:val="00C61DBB"/>
    <w:rsid w:val="00C648A2"/>
    <w:rsid w:val="00C648D8"/>
    <w:rsid w:val="00C73F81"/>
    <w:rsid w:val="00C752B3"/>
    <w:rsid w:val="00C963D3"/>
    <w:rsid w:val="00CA0D5C"/>
    <w:rsid w:val="00CA4D14"/>
    <w:rsid w:val="00CA6533"/>
    <w:rsid w:val="00CB31E5"/>
    <w:rsid w:val="00CB6439"/>
    <w:rsid w:val="00CC1C8E"/>
    <w:rsid w:val="00CC5156"/>
    <w:rsid w:val="00CD4DF3"/>
    <w:rsid w:val="00CD54A3"/>
    <w:rsid w:val="00CE7AE4"/>
    <w:rsid w:val="00CF4F9D"/>
    <w:rsid w:val="00D317A0"/>
    <w:rsid w:val="00D3203C"/>
    <w:rsid w:val="00D370FB"/>
    <w:rsid w:val="00D43D28"/>
    <w:rsid w:val="00D50B15"/>
    <w:rsid w:val="00D524D9"/>
    <w:rsid w:val="00D544CD"/>
    <w:rsid w:val="00D546FA"/>
    <w:rsid w:val="00D574D0"/>
    <w:rsid w:val="00D6238D"/>
    <w:rsid w:val="00D65B84"/>
    <w:rsid w:val="00D75890"/>
    <w:rsid w:val="00D8639B"/>
    <w:rsid w:val="00D953D8"/>
    <w:rsid w:val="00DA0616"/>
    <w:rsid w:val="00DA3EEB"/>
    <w:rsid w:val="00DB5A50"/>
    <w:rsid w:val="00DC5ABF"/>
    <w:rsid w:val="00DD0C9B"/>
    <w:rsid w:val="00DD3059"/>
    <w:rsid w:val="00DD60C2"/>
    <w:rsid w:val="00DE170E"/>
    <w:rsid w:val="00DE5237"/>
    <w:rsid w:val="00DE6F29"/>
    <w:rsid w:val="00DF4607"/>
    <w:rsid w:val="00DF5FBE"/>
    <w:rsid w:val="00E02A65"/>
    <w:rsid w:val="00E0543C"/>
    <w:rsid w:val="00E05560"/>
    <w:rsid w:val="00E20F3A"/>
    <w:rsid w:val="00E21950"/>
    <w:rsid w:val="00E26A9E"/>
    <w:rsid w:val="00E27EF4"/>
    <w:rsid w:val="00E3441A"/>
    <w:rsid w:val="00E36481"/>
    <w:rsid w:val="00E44E02"/>
    <w:rsid w:val="00E717A1"/>
    <w:rsid w:val="00E818F7"/>
    <w:rsid w:val="00E958A0"/>
    <w:rsid w:val="00EB57EA"/>
    <w:rsid w:val="00EB76F4"/>
    <w:rsid w:val="00EC3637"/>
    <w:rsid w:val="00EC4F1A"/>
    <w:rsid w:val="00ED3A8C"/>
    <w:rsid w:val="00ED7A1B"/>
    <w:rsid w:val="00EF045A"/>
    <w:rsid w:val="00EF2D65"/>
    <w:rsid w:val="00EF4A2D"/>
    <w:rsid w:val="00F020B7"/>
    <w:rsid w:val="00F15778"/>
    <w:rsid w:val="00F232A2"/>
    <w:rsid w:val="00F235D9"/>
    <w:rsid w:val="00F24010"/>
    <w:rsid w:val="00F31CC3"/>
    <w:rsid w:val="00F3470E"/>
    <w:rsid w:val="00F400B4"/>
    <w:rsid w:val="00F444D2"/>
    <w:rsid w:val="00F45849"/>
    <w:rsid w:val="00F47B00"/>
    <w:rsid w:val="00F510BE"/>
    <w:rsid w:val="00F636C1"/>
    <w:rsid w:val="00F64F43"/>
    <w:rsid w:val="00F70A38"/>
    <w:rsid w:val="00F7214F"/>
    <w:rsid w:val="00F74D1C"/>
    <w:rsid w:val="00F819CA"/>
    <w:rsid w:val="00F857DF"/>
    <w:rsid w:val="00FA34BE"/>
    <w:rsid w:val="00FA55F6"/>
    <w:rsid w:val="00FD294D"/>
    <w:rsid w:val="00FD5F94"/>
    <w:rsid w:val="00FF4A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DC302B-C2DF-43EB-80DB-268B325BF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A38"/>
  </w:style>
  <w:style w:type="paragraph" w:styleId="Heading1">
    <w:name w:val="heading 1"/>
    <w:basedOn w:val="Normal"/>
    <w:next w:val="Normal"/>
    <w:link w:val="Heading1Char"/>
    <w:uiPriority w:val="9"/>
    <w:qFormat/>
    <w:rsid w:val="006657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1E0C"/>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1E0C"/>
    <w:rPr>
      <w:rFonts w:asciiTheme="majorHAnsi" w:eastAsiaTheme="majorEastAsia" w:hAnsiTheme="majorHAnsi" w:cstheme="majorBidi"/>
      <w:b/>
      <w:bCs/>
      <w:color w:val="5B9BD5" w:themeColor="accent1"/>
      <w:sz w:val="26"/>
      <w:szCs w:val="26"/>
      <w:lang w:val="es-ES"/>
    </w:rPr>
  </w:style>
  <w:style w:type="character" w:customStyle="1" w:styleId="apple-converted-space">
    <w:name w:val="apple-converted-space"/>
    <w:basedOn w:val="DefaultParagraphFont"/>
    <w:rsid w:val="00901E0C"/>
  </w:style>
  <w:style w:type="character" w:styleId="Strong">
    <w:name w:val="Strong"/>
    <w:basedOn w:val="DefaultParagraphFont"/>
    <w:uiPriority w:val="22"/>
    <w:qFormat/>
    <w:rsid w:val="00901E0C"/>
    <w:rPr>
      <w:b/>
      <w:bCs/>
    </w:rPr>
  </w:style>
  <w:style w:type="table" w:styleId="TableGrid">
    <w:name w:val="Table Grid"/>
    <w:basedOn w:val="TableNormal"/>
    <w:uiPriority w:val="59"/>
    <w:rsid w:val="00901E0C"/>
    <w:pPr>
      <w:spacing w:after="0" w:line="240" w:lineRule="auto"/>
    </w:pPr>
    <w:rPr>
      <w:rFonts w:eastAsiaTheme="minorEastAsia"/>
      <w:lang w:val="es-AR" w:eastAsia="es-A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01E0C"/>
    <w:rPr>
      <w:color w:val="0563C1" w:themeColor="hyperlink"/>
      <w:u w:val="single"/>
    </w:rPr>
  </w:style>
  <w:style w:type="table" w:customStyle="1" w:styleId="LightShading1">
    <w:name w:val="Light Shading1"/>
    <w:basedOn w:val="TableNormal"/>
    <w:uiPriority w:val="60"/>
    <w:rsid w:val="00901E0C"/>
    <w:pPr>
      <w:spacing w:after="0" w:line="240" w:lineRule="auto"/>
    </w:pPr>
    <w:rPr>
      <w:color w:val="000000" w:themeColor="text1" w:themeShade="BF"/>
      <w:lang w:val="de-CH"/>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901E0C"/>
    <w:pPr>
      <w:autoSpaceDE w:val="0"/>
      <w:autoSpaceDN w:val="0"/>
      <w:adjustRightInd w:val="0"/>
      <w:spacing w:after="0" w:line="240" w:lineRule="auto"/>
    </w:pPr>
    <w:rPr>
      <w:rFonts w:ascii="Times New Roman" w:hAnsi="Times New Roman" w:cs="Times New Roman"/>
      <w:color w:val="000000"/>
      <w:sz w:val="24"/>
      <w:szCs w:val="24"/>
      <w:lang w:val="es-AR"/>
    </w:rPr>
  </w:style>
  <w:style w:type="paragraph" w:styleId="ListParagraph">
    <w:name w:val="List Paragraph"/>
    <w:basedOn w:val="Normal"/>
    <w:uiPriority w:val="34"/>
    <w:qFormat/>
    <w:rsid w:val="00901E0C"/>
    <w:pPr>
      <w:spacing w:after="200" w:line="276" w:lineRule="auto"/>
      <w:ind w:left="720"/>
      <w:contextualSpacing/>
    </w:pPr>
    <w:rPr>
      <w:lang w:val="es-ES"/>
    </w:rPr>
  </w:style>
  <w:style w:type="paragraph" w:styleId="EndnoteText">
    <w:name w:val="endnote text"/>
    <w:basedOn w:val="Normal"/>
    <w:link w:val="EndnoteTextChar"/>
    <w:uiPriority w:val="99"/>
    <w:unhideWhenUsed/>
    <w:rsid w:val="00901E0C"/>
    <w:pPr>
      <w:spacing w:after="0" w:line="240" w:lineRule="auto"/>
    </w:pPr>
    <w:rPr>
      <w:sz w:val="20"/>
      <w:szCs w:val="20"/>
      <w:lang w:val="es-ES"/>
    </w:rPr>
  </w:style>
  <w:style w:type="character" w:customStyle="1" w:styleId="EndnoteTextChar">
    <w:name w:val="Endnote Text Char"/>
    <w:basedOn w:val="DefaultParagraphFont"/>
    <w:link w:val="EndnoteText"/>
    <w:uiPriority w:val="99"/>
    <w:rsid w:val="00901E0C"/>
    <w:rPr>
      <w:sz w:val="20"/>
      <w:szCs w:val="20"/>
      <w:lang w:val="es-ES"/>
    </w:rPr>
  </w:style>
  <w:style w:type="character" w:styleId="EndnoteReference">
    <w:name w:val="endnote reference"/>
    <w:basedOn w:val="DefaultParagraphFont"/>
    <w:uiPriority w:val="99"/>
    <w:semiHidden/>
    <w:unhideWhenUsed/>
    <w:rsid w:val="00901E0C"/>
    <w:rPr>
      <w:vertAlign w:val="superscript"/>
    </w:rPr>
  </w:style>
  <w:style w:type="paragraph" w:styleId="FootnoteText">
    <w:name w:val="footnote text"/>
    <w:basedOn w:val="Normal"/>
    <w:link w:val="FootnoteTextChar"/>
    <w:unhideWhenUsed/>
    <w:rsid w:val="00901E0C"/>
    <w:pPr>
      <w:spacing w:after="0" w:line="240" w:lineRule="auto"/>
    </w:pPr>
    <w:rPr>
      <w:sz w:val="20"/>
      <w:szCs w:val="20"/>
    </w:rPr>
  </w:style>
  <w:style w:type="character" w:customStyle="1" w:styleId="FootnoteTextChar">
    <w:name w:val="Footnote Text Char"/>
    <w:basedOn w:val="DefaultParagraphFont"/>
    <w:link w:val="FootnoteText"/>
    <w:rsid w:val="00901E0C"/>
    <w:rPr>
      <w:sz w:val="20"/>
      <w:szCs w:val="20"/>
    </w:rPr>
  </w:style>
  <w:style w:type="character" w:styleId="FootnoteReference">
    <w:name w:val="footnote reference"/>
    <w:basedOn w:val="DefaultParagraphFont"/>
    <w:semiHidden/>
    <w:unhideWhenUsed/>
    <w:rsid w:val="00901E0C"/>
    <w:rPr>
      <w:vertAlign w:val="superscript"/>
    </w:rPr>
  </w:style>
  <w:style w:type="character" w:customStyle="1" w:styleId="A6">
    <w:name w:val="A6"/>
    <w:uiPriority w:val="99"/>
    <w:rsid w:val="00CD54A3"/>
    <w:rPr>
      <w:rFonts w:cs="Georgia"/>
      <w:color w:val="000000"/>
      <w:sz w:val="11"/>
      <w:szCs w:val="11"/>
    </w:rPr>
  </w:style>
  <w:style w:type="character" w:customStyle="1" w:styleId="Heading1Char">
    <w:name w:val="Heading 1 Char"/>
    <w:basedOn w:val="DefaultParagraphFont"/>
    <w:link w:val="Heading1"/>
    <w:uiPriority w:val="9"/>
    <w:rsid w:val="0066572F"/>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66572F"/>
  </w:style>
  <w:style w:type="paragraph" w:customStyle="1" w:styleId="Pa4">
    <w:name w:val="Pa4"/>
    <w:basedOn w:val="Default"/>
    <w:next w:val="Default"/>
    <w:uiPriority w:val="99"/>
    <w:rsid w:val="006A3A1A"/>
    <w:pPr>
      <w:spacing w:line="201" w:lineRule="atLeast"/>
    </w:pPr>
    <w:rPr>
      <w:rFonts w:ascii="Georgia" w:hAnsi="Georgia" w:cstheme="minorBidi"/>
      <w:color w:val="auto"/>
      <w:lang w:val="en-US"/>
    </w:rPr>
  </w:style>
  <w:style w:type="character" w:styleId="FollowedHyperlink">
    <w:name w:val="FollowedHyperlink"/>
    <w:basedOn w:val="DefaultParagraphFont"/>
    <w:uiPriority w:val="99"/>
    <w:semiHidden/>
    <w:unhideWhenUsed/>
    <w:rsid w:val="00A041AF"/>
    <w:rPr>
      <w:color w:val="954F72" w:themeColor="followedHyperlink"/>
      <w:u w:val="single"/>
    </w:rPr>
  </w:style>
  <w:style w:type="paragraph" w:customStyle="1" w:styleId="ListParagraph1">
    <w:name w:val="List Paragraph1"/>
    <w:basedOn w:val="Normal"/>
    <w:qFormat/>
    <w:rsid w:val="00F819CA"/>
    <w:pPr>
      <w:spacing w:after="0" w:line="240" w:lineRule="auto"/>
      <w:ind w:left="720"/>
      <w:contextualSpacing/>
    </w:pPr>
    <w:rPr>
      <w:rFonts w:ascii="Cambria" w:eastAsia="Cambria" w:hAnsi="Cambria" w:cs="Times New Roman"/>
      <w:sz w:val="24"/>
      <w:szCs w:val="24"/>
    </w:rPr>
  </w:style>
  <w:style w:type="paragraph" w:styleId="Header">
    <w:name w:val="header"/>
    <w:basedOn w:val="Normal"/>
    <w:link w:val="HeaderChar"/>
    <w:uiPriority w:val="99"/>
    <w:unhideWhenUsed/>
    <w:rsid w:val="00CD4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DF3"/>
  </w:style>
  <w:style w:type="paragraph" w:styleId="Footer">
    <w:name w:val="footer"/>
    <w:basedOn w:val="Normal"/>
    <w:link w:val="FooterChar"/>
    <w:uiPriority w:val="99"/>
    <w:unhideWhenUsed/>
    <w:rsid w:val="00CD4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DF3"/>
  </w:style>
  <w:style w:type="paragraph" w:styleId="Caption">
    <w:name w:val="caption"/>
    <w:basedOn w:val="Normal"/>
    <w:next w:val="Normal"/>
    <w:uiPriority w:val="35"/>
    <w:unhideWhenUsed/>
    <w:qFormat/>
    <w:rsid w:val="00DD60C2"/>
    <w:pPr>
      <w:spacing w:after="200" w:line="240" w:lineRule="auto"/>
    </w:pPr>
    <w:rPr>
      <w:rFonts w:eastAsiaTheme="minorEastAsia"/>
      <w:b/>
      <w:bCs/>
      <w:color w:val="5B9BD5" w:themeColor="accent1"/>
      <w:sz w:val="18"/>
      <w:szCs w:val="18"/>
      <w:lang w:val="es-AR" w:eastAsia="es-AR"/>
    </w:rPr>
  </w:style>
  <w:style w:type="paragraph" w:styleId="NormalWeb">
    <w:name w:val="Normal (Web)"/>
    <w:basedOn w:val="Normal"/>
    <w:uiPriority w:val="99"/>
    <w:semiHidden/>
    <w:unhideWhenUsed/>
    <w:rsid w:val="00B44974"/>
    <w:pPr>
      <w:spacing w:after="150" w:line="240" w:lineRule="auto"/>
    </w:pPr>
    <w:rPr>
      <w:rFonts w:ascii="Times New Roman" w:eastAsia="Times New Roman" w:hAnsi="Times New Roman" w:cs="Times New Roman"/>
      <w:color w:val="939393"/>
      <w:sz w:val="24"/>
      <w:szCs w:val="24"/>
      <w:lang w:val="de-CH" w:eastAsia="de-CH"/>
    </w:rPr>
  </w:style>
  <w:style w:type="paragraph" w:styleId="BalloonText">
    <w:name w:val="Balloon Text"/>
    <w:basedOn w:val="Normal"/>
    <w:link w:val="BalloonTextChar"/>
    <w:uiPriority w:val="99"/>
    <w:semiHidden/>
    <w:unhideWhenUsed/>
    <w:rsid w:val="00EF2D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D65"/>
    <w:rPr>
      <w:rFonts w:ascii="Segoe UI" w:hAnsi="Segoe UI" w:cs="Segoe UI"/>
      <w:sz w:val="18"/>
      <w:szCs w:val="18"/>
    </w:rPr>
  </w:style>
  <w:style w:type="table" w:styleId="PlainTable2">
    <w:name w:val="Plain Table 2"/>
    <w:basedOn w:val="TableNormal"/>
    <w:uiPriority w:val="42"/>
    <w:rsid w:val="00BA594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208">
      <w:bodyDiv w:val="1"/>
      <w:marLeft w:val="0"/>
      <w:marRight w:val="0"/>
      <w:marTop w:val="0"/>
      <w:marBottom w:val="0"/>
      <w:divBdr>
        <w:top w:val="none" w:sz="0" w:space="0" w:color="auto"/>
        <w:left w:val="none" w:sz="0" w:space="0" w:color="auto"/>
        <w:bottom w:val="none" w:sz="0" w:space="0" w:color="auto"/>
        <w:right w:val="none" w:sz="0" w:space="0" w:color="auto"/>
      </w:divBdr>
    </w:div>
    <w:div w:id="20136017">
      <w:bodyDiv w:val="1"/>
      <w:marLeft w:val="0"/>
      <w:marRight w:val="0"/>
      <w:marTop w:val="0"/>
      <w:marBottom w:val="0"/>
      <w:divBdr>
        <w:top w:val="none" w:sz="0" w:space="0" w:color="auto"/>
        <w:left w:val="none" w:sz="0" w:space="0" w:color="auto"/>
        <w:bottom w:val="none" w:sz="0" w:space="0" w:color="auto"/>
        <w:right w:val="none" w:sz="0" w:space="0" w:color="auto"/>
      </w:divBdr>
    </w:div>
    <w:div w:id="43259434">
      <w:bodyDiv w:val="1"/>
      <w:marLeft w:val="0"/>
      <w:marRight w:val="0"/>
      <w:marTop w:val="0"/>
      <w:marBottom w:val="0"/>
      <w:divBdr>
        <w:top w:val="none" w:sz="0" w:space="0" w:color="auto"/>
        <w:left w:val="none" w:sz="0" w:space="0" w:color="auto"/>
        <w:bottom w:val="none" w:sz="0" w:space="0" w:color="auto"/>
        <w:right w:val="none" w:sz="0" w:space="0" w:color="auto"/>
      </w:divBdr>
    </w:div>
    <w:div w:id="52579787">
      <w:bodyDiv w:val="1"/>
      <w:marLeft w:val="0"/>
      <w:marRight w:val="0"/>
      <w:marTop w:val="0"/>
      <w:marBottom w:val="0"/>
      <w:divBdr>
        <w:top w:val="none" w:sz="0" w:space="0" w:color="auto"/>
        <w:left w:val="none" w:sz="0" w:space="0" w:color="auto"/>
        <w:bottom w:val="none" w:sz="0" w:space="0" w:color="auto"/>
        <w:right w:val="none" w:sz="0" w:space="0" w:color="auto"/>
      </w:divBdr>
    </w:div>
    <w:div w:id="56560118">
      <w:bodyDiv w:val="1"/>
      <w:marLeft w:val="0"/>
      <w:marRight w:val="0"/>
      <w:marTop w:val="0"/>
      <w:marBottom w:val="0"/>
      <w:divBdr>
        <w:top w:val="none" w:sz="0" w:space="0" w:color="auto"/>
        <w:left w:val="none" w:sz="0" w:space="0" w:color="auto"/>
        <w:bottom w:val="none" w:sz="0" w:space="0" w:color="auto"/>
        <w:right w:val="none" w:sz="0" w:space="0" w:color="auto"/>
      </w:divBdr>
    </w:div>
    <w:div w:id="71971473">
      <w:bodyDiv w:val="1"/>
      <w:marLeft w:val="0"/>
      <w:marRight w:val="0"/>
      <w:marTop w:val="0"/>
      <w:marBottom w:val="0"/>
      <w:divBdr>
        <w:top w:val="none" w:sz="0" w:space="0" w:color="auto"/>
        <w:left w:val="none" w:sz="0" w:space="0" w:color="auto"/>
        <w:bottom w:val="none" w:sz="0" w:space="0" w:color="auto"/>
        <w:right w:val="none" w:sz="0" w:space="0" w:color="auto"/>
      </w:divBdr>
    </w:div>
    <w:div w:id="73817386">
      <w:bodyDiv w:val="1"/>
      <w:marLeft w:val="0"/>
      <w:marRight w:val="0"/>
      <w:marTop w:val="0"/>
      <w:marBottom w:val="0"/>
      <w:divBdr>
        <w:top w:val="none" w:sz="0" w:space="0" w:color="auto"/>
        <w:left w:val="none" w:sz="0" w:space="0" w:color="auto"/>
        <w:bottom w:val="none" w:sz="0" w:space="0" w:color="auto"/>
        <w:right w:val="none" w:sz="0" w:space="0" w:color="auto"/>
      </w:divBdr>
    </w:div>
    <w:div w:id="81031556">
      <w:bodyDiv w:val="1"/>
      <w:marLeft w:val="0"/>
      <w:marRight w:val="0"/>
      <w:marTop w:val="0"/>
      <w:marBottom w:val="0"/>
      <w:divBdr>
        <w:top w:val="none" w:sz="0" w:space="0" w:color="auto"/>
        <w:left w:val="none" w:sz="0" w:space="0" w:color="auto"/>
        <w:bottom w:val="none" w:sz="0" w:space="0" w:color="auto"/>
        <w:right w:val="none" w:sz="0" w:space="0" w:color="auto"/>
      </w:divBdr>
    </w:div>
    <w:div w:id="87238698">
      <w:bodyDiv w:val="1"/>
      <w:marLeft w:val="0"/>
      <w:marRight w:val="0"/>
      <w:marTop w:val="0"/>
      <w:marBottom w:val="0"/>
      <w:divBdr>
        <w:top w:val="none" w:sz="0" w:space="0" w:color="auto"/>
        <w:left w:val="none" w:sz="0" w:space="0" w:color="auto"/>
        <w:bottom w:val="none" w:sz="0" w:space="0" w:color="auto"/>
        <w:right w:val="none" w:sz="0" w:space="0" w:color="auto"/>
      </w:divBdr>
    </w:div>
    <w:div w:id="101069238">
      <w:bodyDiv w:val="1"/>
      <w:marLeft w:val="0"/>
      <w:marRight w:val="0"/>
      <w:marTop w:val="0"/>
      <w:marBottom w:val="0"/>
      <w:divBdr>
        <w:top w:val="none" w:sz="0" w:space="0" w:color="auto"/>
        <w:left w:val="none" w:sz="0" w:space="0" w:color="auto"/>
        <w:bottom w:val="none" w:sz="0" w:space="0" w:color="auto"/>
        <w:right w:val="none" w:sz="0" w:space="0" w:color="auto"/>
      </w:divBdr>
    </w:div>
    <w:div w:id="105202708">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sChild>
        <w:div w:id="1101223902">
          <w:marLeft w:val="0"/>
          <w:marRight w:val="0"/>
          <w:marTop w:val="0"/>
          <w:marBottom w:val="0"/>
          <w:divBdr>
            <w:top w:val="none" w:sz="0" w:space="0" w:color="auto"/>
            <w:left w:val="none" w:sz="0" w:space="0" w:color="auto"/>
            <w:bottom w:val="none" w:sz="0" w:space="0" w:color="auto"/>
            <w:right w:val="none" w:sz="0" w:space="0" w:color="auto"/>
          </w:divBdr>
          <w:divsChild>
            <w:div w:id="394205354">
              <w:marLeft w:val="0"/>
              <w:marRight w:val="0"/>
              <w:marTop w:val="0"/>
              <w:marBottom w:val="0"/>
              <w:divBdr>
                <w:top w:val="none" w:sz="0" w:space="0" w:color="auto"/>
                <w:left w:val="none" w:sz="0" w:space="0" w:color="auto"/>
                <w:bottom w:val="none" w:sz="0" w:space="0" w:color="auto"/>
                <w:right w:val="none" w:sz="0" w:space="0" w:color="auto"/>
              </w:divBdr>
              <w:divsChild>
                <w:div w:id="180631473">
                  <w:marLeft w:val="0"/>
                  <w:marRight w:val="0"/>
                  <w:marTop w:val="0"/>
                  <w:marBottom w:val="0"/>
                  <w:divBdr>
                    <w:top w:val="none" w:sz="0" w:space="0" w:color="auto"/>
                    <w:left w:val="none" w:sz="0" w:space="0" w:color="auto"/>
                    <w:bottom w:val="none" w:sz="0" w:space="0" w:color="auto"/>
                    <w:right w:val="none" w:sz="0" w:space="0" w:color="auto"/>
                  </w:divBdr>
                  <w:divsChild>
                    <w:div w:id="833451857">
                      <w:marLeft w:val="0"/>
                      <w:marRight w:val="0"/>
                      <w:marTop w:val="0"/>
                      <w:marBottom w:val="0"/>
                      <w:divBdr>
                        <w:top w:val="none" w:sz="0" w:space="0" w:color="auto"/>
                        <w:left w:val="none" w:sz="0" w:space="0" w:color="auto"/>
                        <w:bottom w:val="none" w:sz="0" w:space="0" w:color="auto"/>
                        <w:right w:val="none" w:sz="0" w:space="0" w:color="auto"/>
                      </w:divBdr>
                      <w:divsChild>
                        <w:div w:id="1868904647">
                          <w:marLeft w:val="0"/>
                          <w:marRight w:val="0"/>
                          <w:marTop w:val="0"/>
                          <w:marBottom w:val="0"/>
                          <w:divBdr>
                            <w:top w:val="none" w:sz="0" w:space="0" w:color="auto"/>
                            <w:left w:val="none" w:sz="0" w:space="0" w:color="auto"/>
                            <w:bottom w:val="none" w:sz="0" w:space="0" w:color="auto"/>
                            <w:right w:val="none" w:sz="0" w:space="0" w:color="auto"/>
                          </w:divBdr>
                          <w:divsChild>
                            <w:div w:id="1953709033">
                              <w:marLeft w:val="0"/>
                              <w:marRight w:val="0"/>
                              <w:marTop w:val="0"/>
                              <w:marBottom w:val="0"/>
                              <w:divBdr>
                                <w:top w:val="none" w:sz="0" w:space="0" w:color="auto"/>
                                <w:left w:val="none" w:sz="0" w:space="0" w:color="auto"/>
                                <w:bottom w:val="none" w:sz="0" w:space="0" w:color="auto"/>
                                <w:right w:val="none" w:sz="0" w:space="0" w:color="auto"/>
                              </w:divBdr>
                              <w:divsChild>
                                <w:div w:id="1359770158">
                                  <w:marLeft w:val="0"/>
                                  <w:marRight w:val="0"/>
                                  <w:marTop w:val="0"/>
                                  <w:marBottom w:val="0"/>
                                  <w:divBdr>
                                    <w:top w:val="none" w:sz="0" w:space="0" w:color="auto"/>
                                    <w:left w:val="none" w:sz="0" w:space="0" w:color="auto"/>
                                    <w:bottom w:val="none" w:sz="0" w:space="0" w:color="auto"/>
                                    <w:right w:val="none" w:sz="0" w:space="0" w:color="auto"/>
                                  </w:divBdr>
                                  <w:divsChild>
                                    <w:div w:id="1852454988">
                                      <w:marLeft w:val="0"/>
                                      <w:marRight w:val="0"/>
                                      <w:marTop w:val="0"/>
                                      <w:marBottom w:val="0"/>
                                      <w:divBdr>
                                        <w:top w:val="none" w:sz="0" w:space="0" w:color="auto"/>
                                        <w:left w:val="none" w:sz="0" w:space="0" w:color="auto"/>
                                        <w:bottom w:val="none" w:sz="0" w:space="0" w:color="auto"/>
                                        <w:right w:val="none" w:sz="0" w:space="0" w:color="auto"/>
                                      </w:divBdr>
                                      <w:divsChild>
                                        <w:div w:id="499080615">
                                          <w:marLeft w:val="0"/>
                                          <w:marRight w:val="0"/>
                                          <w:marTop w:val="0"/>
                                          <w:marBottom w:val="0"/>
                                          <w:divBdr>
                                            <w:top w:val="none" w:sz="0" w:space="0" w:color="auto"/>
                                            <w:left w:val="none" w:sz="0" w:space="0" w:color="auto"/>
                                            <w:bottom w:val="none" w:sz="0" w:space="0" w:color="auto"/>
                                            <w:right w:val="none" w:sz="0" w:space="0" w:color="auto"/>
                                          </w:divBdr>
                                          <w:divsChild>
                                            <w:div w:id="1731608731">
                                              <w:marLeft w:val="0"/>
                                              <w:marRight w:val="0"/>
                                              <w:marTop w:val="0"/>
                                              <w:marBottom w:val="0"/>
                                              <w:divBdr>
                                                <w:top w:val="none" w:sz="0" w:space="0" w:color="auto"/>
                                                <w:left w:val="none" w:sz="0" w:space="0" w:color="auto"/>
                                                <w:bottom w:val="none" w:sz="0" w:space="0" w:color="auto"/>
                                                <w:right w:val="none" w:sz="0" w:space="0" w:color="auto"/>
                                              </w:divBdr>
                                              <w:divsChild>
                                                <w:div w:id="2037002016">
                                                  <w:marLeft w:val="0"/>
                                                  <w:marRight w:val="0"/>
                                                  <w:marTop w:val="0"/>
                                                  <w:marBottom w:val="0"/>
                                                  <w:divBdr>
                                                    <w:top w:val="none" w:sz="0" w:space="0" w:color="auto"/>
                                                    <w:left w:val="none" w:sz="0" w:space="0" w:color="auto"/>
                                                    <w:bottom w:val="none" w:sz="0" w:space="0" w:color="auto"/>
                                                    <w:right w:val="none" w:sz="0" w:space="0" w:color="auto"/>
                                                  </w:divBdr>
                                                </w:div>
                                                <w:div w:id="2041322447">
                                                  <w:marLeft w:val="0"/>
                                                  <w:marRight w:val="0"/>
                                                  <w:marTop w:val="0"/>
                                                  <w:marBottom w:val="0"/>
                                                  <w:divBdr>
                                                    <w:top w:val="none" w:sz="0" w:space="0" w:color="auto"/>
                                                    <w:left w:val="none" w:sz="0" w:space="0" w:color="auto"/>
                                                    <w:bottom w:val="none" w:sz="0" w:space="0" w:color="auto"/>
                                                    <w:right w:val="none" w:sz="0" w:space="0" w:color="auto"/>
                                                  </w:divBdr>
                                                </w:div>
                                                <w:div w:id="1526753112">
                                                  <w:marLeft w:val="0"/>
                                                  <w:marRight w:val="0"/>
                                                  <w:marTop w:val="0"/>
                                                  <w:marBottom w:val="0"/>
                                                  <w:divBdr>
                                                    <w:top w:val="none" w:sz="0" w:space="0" w:color="auto"/>
                                                    <w:left w:val="none" w:sz="0" w:space="0" w:color="auto"/>
                                                    <w:bottom w:val="none" w:sz="0" w:space="0" w:color="auto"/>
                                                    <w:right w:val="none" w:sz="0" w:space="0" w:color="auto"/>
                                                  </w:divBdr>
                                                </w:div>
                                                <w:div w:id="1173299334">
                                                  <w:marLeft w:val="0"/>
                                                  <w:marRight w:val="0"/>
                                                  <w:marTop w:val="0"/>
                                                  <w:marBottom w:val="0"/>
                                                  <w:divBdr>
                                                    <w:top w:val="none" w:sz="0" w:space="0" w:color="auto"/>
                                                    <w:left w:val="none" w:sz="0" w:space="0" w:color="auto"/>
                                                    <w:bottom w:val="none" w:sz="0" w:space="0" w:color="auto"/>
                                                    <w:right w:val="none" w:sz="0" w:space="0" w:color="auto"/>
                                                  </w:divBdr>
                                                </w:div>
                                                <w:div w:id="1372420244">
                                                  <w:marLeft w:val="0"/>
                                                  <w:marRight w:val="0"/>
                                                  <w:marTop w:val="0"/>
                                                  <w:marBottom w:val="0"/>
                                                  <w:divBdr>
                                                    <w:top w:val="none" w:sz="0" w:space="0" w:color="auto"/>
                                                    <w:left w:val="none" w:sz="0" w:space="0" w:color="auto"/>
                                                    <w:bottom w:val="none" w:sz="0" w:space="0" w:color="auto"/>
                                                    <w:right w:val="none" w:sz="0" w:space="0" w:color="auto"/>
                                                  </w:divBdr>
                                                </w:div>
                                                <w:div w:id="278545">
                                                  <w:marLeft w:val="0"/>
                                                  <w:marRight w:val="0"/>
                                                  <w:marTop w:val="0"/>
                                                  <w:marBottom w:val="0"/>
                                                  <w:divBdr>
                                                    <w:top w:val="none" w:sz="0" w:space="0" w:color="auto"/>
                                                    <w:left w:val="none" w:sz="0" w:space="0" w:color="auto"/>
                                                    <w:bottom w:val="none" w:sz="0" w:space="0" w:color="auto"/>
                                                    <w:right w:val="none" w:sz="0" w:space="0" w:color="auto"/>
                                                  </w:divBdr>
                                                </w:div>
                                                <w:div w:id="1614904073">
                                                  <w:marLeft w:val="0"/>
                                                  <w:marRight w:val="0"/>
                                                  <w:marTop w:val="0"/>
                                                  <w:marBottom w:val="0"/>
                                                  <w:divBdr>
                                                    <w:top w:val="none" w:sz="0" w:space="0" w:color="auto"/>
                                                    <w:left w:val="none" w:sz="0" w:space="0" w:color="auto"/>
                                                    <w:bottom w:val="none" w:sz="0" w:space="0" w:color="auto"/>
                                                    <w:right w:val="none" w:sz="0" w:space="0" w:color="auto"/>
                                                  </w:divBdr>
                                                </w:div>
                                                <w:div w:id="120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022514">
      <w:bodyDiv w:val="1"/>
      <w:marLeft w:val="0"/>
      <w:marRight w:val="0"/>
      <w:marTop w:val="0"/>
      <w:marBottom w:val="0"/>
      <w:divBdr>
        <w:top w:val="none" w:sz="0" w:space="0" w:color="auto"/>
        <w:left w:val="none" w:sz="0" w:space="0" w:color="auto"/>
        <w:bottom w:val="none" w:sz="0" w:space="0" w:color="auto"/>
        <w:right w:val="none" w:sz="0" w:space="0" w:color="auto"/>
      </w:divBdr>
    </w:div>
    <w:div w:id="117995447">
      <w:bodyDiv w:val="1"/>
      <w:marLeft w:val="0"/>
      <w:marRight w:val="0"/>
      <w:marTop w:val="0"/>
      <w:marBottom w:val="0"/>
      <w:divBdr>
        <w:top w:val="none" w:sz="0" w:space="0" w:color="auto"/>
        <w:left w:val="none" w:sz="0" w:space="0" w:color="auto"/>
        <w:bottom w:val="none" w:sz="0" w:space="0" w:color="auto"/>
        <w:right w:val="none" w:sz="0" w:space="0" w:color="auto"/>
      </w:divBdr>
    </w:div>
    <w:div w:id="124013229">
      <w:bodyDiv w:val="1"/>
      <w:marLeft w:val="0"/>
      <w:marRight w:val="0"/>
      <w:marTop w:val="0"/>
      <w:marBottom w:val="0"/>
      <w:divBdr>
        <w:top w:val="none" w:sz="0" w:space="0" w:color="auto"/>
        <w:left w:val="none" w:sz="0" w:space="0" w:color="auto"/>
        <w:bottom w:val="none" w:sz="0" w:space="0" w:color="auto"/>
        <w:right w:val="none" w:sz="0" w:space="0" w:color="auto"/>
      </w:divBdr>
    </w:div>
    <w:div w:id="132406614">
      <w:bodyDiv w:val="1"/>
      <w:marLeft w:val="0"/>
      <w:marRight w:val="0"/>
      <w:marTop w:val="0"/>
      <w:marBottom w:val="0"/>
      <w:divBdr>
        <w:top w:val="none" w:sz="0" w:space="0" w:color="auto"/>
        <w:left w:val="none" w:sz="0" w:space="0" w:color="auto"/>
        <w:bottom w:val="none" w:sz="0" w:space="0" w:color="auto"/>
        <w:right w:val="none" w:sz="0" w:space="0" w:color="auto"/>
      </w:divBdr>
    </w:div>
    <w:div w:id="147409370">
      <w:bodyDiv w:val="1"/>
      <w:marLeft w:val="0"/>
      <w:marRight w:val="0"/>
      <w:marTop w:val="0"/>
      <w:marBottom w:val="0"/>
      <w:divBdr>
        <w:top w:val="none" w:sz="0" w:space="0" w:color="auto"/>
        <w:left w:val="none" w:sz="0" w:space="0" w:color="auto"/>
        <w:bottom w:val="none" w:sz="0" w:space="0" w:color="auto"/>
        <w:right w:val="none" w:sz="0" w:space="0" w:color="auto"/>
      </w:divBdr>
    </w:div>
    <w:div w:id="151023752">
      <w:bodyDiv w:val="1"/>
      <w:marLeft w:val="0"/>
      <w:marRight w:val="0"/>
      <w:marTop w:val="0"/>
      <w:marBottom w:val="0"/>
      <w:divBdr>
        <w:top w:val="none" w:sz="0" w:space="0" w:color="auto"/>
        <w:left w:val="none" w:sz="0" w:space="0" w:color="auto"/>
        <w:bottom w:val="none" w:sz="0" w:space="0" w:color="auto"/>
        <w:right w:val="none" w:sz="0" w:space="0" w:color="auto"/>
      </w:divBdr>
    </w:div>
    <w:div w:id="152453336">
      <w:bodyDiv w:val="1"/>
      <w:marLeft w:val="0"/>
      <w:marRight w:val="0"/>
      <w:marTop w:val="0"/>
      <w:marBottom w:val="0"/>
      <w:divBdr>
        <w:top w:val="none" w:sz="0" w:space="0" w:color="auto"/>
        <w:left w:val="none" w:sz="0" w:space="0" w:color="auto"/>
        <w:bottom w:val="none" w:sz="0" w:space="0" w:color="auto"/>
        <w:right w:val="none" w:sz="0" w:space="0" w:color="auto"/>
      </w:divBdr>
    </w:div>
    <w:div w:id="164251871">
      <w:bodyDiv w:val="1"/>
      <w:marLeft w:val="0"/>
      <w:marRight w:val="0"/>
      <w:marTop w:val="0"/>
      <w:marBottom w:val="0"/>
      <w:divBdr>
        <w:top w:val="none" w:sz="0" w:space="0" w:color="auto"/>
        <w:left w:val="none" w:sz="0" w:space="0" w:color="auto"/>
        <w:bottom w:val="none" w:sz="0" w:space="0" w:color="auto"/>
        <w:right w:val="none" w:sz="0" w:space="0" w:color="auto"/>
      </w:divBdr>
    </w:div>
    <w:div w:id="165023297">
      <w:bodyDiv w:val="1"/>
      <w:marLeft w:val="0"/>
      <w:marRight w:val="0"/>
      <w:marTop w:val="0"/>
      <w:marBottom w:val="0"/>
      <w:divBdr>
        <w:top w:val="none" w:sz="0" w:space="0" w:color="auto"/>
        <w:left w:val="none" w:sz="0" w:space="0" w:color="auto"/>
        <w:bottom w:val="none" w:sz="0" w:space="0" w:color="auto"/>
        <w:right w:val="none" w:sz="0" w:space="0" w:color="auto"/>
      </w:divBdr>
    </w:div>
    <w:div w:id="169223425">
      <w:bodyDiv w:val="1"/>
      <w:marLeft w:val="0"/>
      <w:marRight w:val="0"/>
      <w:marTop w:val="0"/>
      <w:marBottom w:val="0"/>
      <w:divBdr>
        <w:top w:val="none" w:sz="0" w:space="0" w:color="auto"/>
        <w:left w:val="none" w:sz="0" w:space="0" w:color="auto"/>
        <w:bottom w:val="none" w:sz="0" w:space="0" w:color="auto"/>
        <w:right w:val="none" w:sz="0" w:space="0" w:color="auto"/>
      </w:divBdr>
    </w:div>
    <w:div w:id="175391254">
      <w:bodyDiv w:val="1"/>
      <w:marLeft w:val="0"/>
      <w:marRight w:val="0"/>
      <w:marTop w:val="0"/>
      <w:marBottom w:val="0"/>
      <w:divBdr>
        <w:top w:val="none" w:sz="0" w:space="0" w:color="auto"/>
        <w:left w:val="none" w:sz="0" w:space="0" w:color="auto"/>
        <w:bottom w:val="none" w:sz="0" w:space="0" w:color="auto"/>
        <w:right w:val="none" w:sz="0" w:space="0" w:color="auto"/>
      </w:divBdr>
    </w:div>
    <w:div w:id="179324090">
      <w:bodyDiv w:val="1"/>
      <w:marLeft w:val="0"/>
      <w:marRight w:val="0"/>
      <w:marTop w:val="0"/>
      <w:marBottom w:val="0"/>
      <w:divBdr>
        <w:top w:val="none" w:sz="0" w:space="0" w:color="auto"/>
        <w:left w:val="none" w:sz="0" w:space="0" w:color="auto"/>
        <w:bottom w:val="none" w:sz="0" w:space="0" w:color="auto"/>
        <w:right w:val="none" w:sz="0" w:space="0" w:color="auto"/>
      </w:divBdr>
    </w:div>
    <w:div w:id="184562182">
      <w:bodyDiv w:val="1"/>
      <w:marLeft w:val="0"/>
      <w:marRight w:val="0"/>
      <w:marTop w:val="0"/>
      <w:marBottom w:val="0"/>
      <w:divBdr>
        <w:top w:val="none" w:sz="0" w:space="0" w:color="auto"/>
        <w:left w:val="none" w:sz="0" w:space="0" w:color="auto"/>
        <w:bottom w:val="none" w:sz="0" w:space="0" w:color="auto"/>
        <w:right w:val="none" w:sz="0" w:space="0" w:color="auto"/>
      </w:divBdr>
    </w:div>
    <w:div w:id="187447859">
      <w:bodyDiv w:val="1"/>
      <w:marLeft w:val="0"/>
      <w:marRight w:val="0"/>
      <w:marTop w:val="0"/>
      <w:marBottom w:val="0"/>
      <w:divBdr>
        <w:top w:val="none" w:sz="0" w:space="0" w:color="auto"/>
        <w:left w:val="none" w:sz="0" w:space="0" w:color="auto"/>
        <w:bottom w:val="none" w:sz="0" w:space="0" w:color="auto"/>
        <w:right w:val="none" w:sz="0" w:space="0" w:color="auto"/>
      </w:divBdr>
    </w:div>
    <w:div w:id="197163322">
      <w:bodyDiv w:val="1"/>
      <w:marLeft w:val="0"/>
      <w:marRight w:val="0"/>
      <w:marTop w:val="0"/>
      <w:marBottom w:val="0"/>
      <w:divBdr>
        <w:top w:val="none" w:sz="0" w:space="0" w:color="auto"/>
        <w:left w:val="none" w:sz="0" w:space="0" w:color="auto"/>
        <w:bottom w:val="none" w:sz="0" w:space="0" w:color="auto"/>
        <w:right w:val="none" w:sz="0" w:space="0" w:color="auto"/>
      </w:divBdr>
    </w:div>
    <w:div w:id="200291234">
      <w:bodyDiv w:val="1"/>
      <w:marLeft w:val="0"/>
      <w:marRight w:val="0"/>
      <w:marTop w:val="0"/>
      <w:marBottom w:val="0"/>
      <w:divBdr>
        <w:top w:val="none" w:sz="0" w:space="0" w:color="auto"/>
        <w:left w:val="none" w:sz="0" w:space="0" w:color="auto"/>
        <w:bottom w:val="none" w:sz="0" w:space="0" w:color="auto"/>
        <w:right w:val="none" w:sz="0" w:space="0" w:color="auto"/>
      </w:divBdr>
    </w:div>
    <w:div w:id="212891656">
      <w:bodyDiv w:val="1"/>
      <w:marLeft w:val="0"/>
      <w:marRight w:val="0"/>
      <w:marTop w:val="0"/>
      <w:marBottom w:val="0"/>
      <w:divBdr>
        <w:top w:val="none" w:sz="0" w:space="0" w:color="auto"/>
        <w:left w:val="none" w:sz="0" w:space="0" w:color="auto"/>
        <w:bottom w:val="none" w:sz="0" w:space="0" w:color="auto"/>
        <w:right w:val="none" w:sz="0" w:space="0" w:color="auto"/>
      </w:divBdr>
    </w:div>
    <w:div w:id="215895505">
      <w:bodyDiv w:val="1"/>
      <w:marLeft w:val="0"/>
      <w:marRight w:val="0"/>
      <w:marTop w:val="0"/>
      <w:marBottom w:val="0"/>
      <w:divBdr>
        <w:top w:val="none" w:sz="0" w:space="0" w:color="auto"/>
        <w:left w:val="none" w:sz="0" w:space="0" w:color="auto"/>
        <w:bottom w:val="none" w:sz="0" w:space="0" w:color="auto"/>
        <w:right w:val="none" w:sz="0" w:space="0" w:color="auto"/>
      </w:divBdr>
    </w:div>
    <w:div w:id="220872429">
      <w:bodyDiv w:val="1"/>
      <w:marLeft w:val="0"/>
      <w:marRight w:val="0"/>
      <w:marTop w:val="0"/>
      <w:marBottom w:val="0"/>
      <w:divBdr>
        <w:top w:val="none" w:sz="0" w:space="0" w:color="auto"/>
        <w:left w:val="none" w:sz="0" w:space="0" w:color="auto"/>
        <w:bottom w:val="none" w:sz="0" w:space="0" w:color="auto"/>
        <w:right w:val="none" w:sz="0" w:space="0" w:color="auto"/>
      </w:divBdr>
      <w:divsChild>
        <w:div w:id="919798226">
          <w:marLeft w:val="0"/>
          <w:marRight w:val="0"/>
          <w:marTop w:val="0"/>
          <w:marBottom w:val="0"/>
          <w:divBdr>
            <w:top w:val="none" w:sz="0" w:space="0" w:color="auto"/>
            <w:left w:val="none" w:sz="0" w:space="0" w:color="auto"/>
            <w:bottom w:val="none" w:sz="0" w:space="0" w:color="auto"/>
            <w:right w:val="none" w:sz="0" w:space="0" w:color="auto"/>
          </w:divBdr>
          <w:divsChild>
            <w:div w:id="1025641764">
              <w:marLeft w:val="0"/>
              <w:marRight w:val="0"/>
              <w:marTop w:val="0"/>
              <w:marBottom w:val="0"/>
              <w:divBdr>
                <w:top w:val="none" w:sz="0" w:space="0" w:color="auto"/>
                <w:left w:val="none" w:sz="0" w:space="0" w:color="auto"/>
                <w:bottom w:val="none" w:sz="0" w:space="0" w:color="auto"/>
                <w:right w:val="none" w:sz="0" w:space="0" w:color="auto"/>
              </w:divBdr>
              <w:divsChild>
                <w:div w:id="865411341">
                  <w:marLeft w:val="0"/>
                  <w:marRight w:val="0"/>
                  <w:marTop w:val="0"/>
                  <w:marBottom w:val="0"/>
                  <w:divBdr>
                    <w:top w:val="none" w:sz="0" w:space="0" w:color="auto"/>
                    <w:left w:val="none" w:sz="0" w:space="0" w:color="auto"/>
                    <w:bottom w:val="none" w:sz="0" w:space="0" w:color="auto"/>
                    <w:right w:val="none" w:sz="0" w:space="0" w:color="auto"/>
                  </w:divBdr>
                </w:div>
                <w:div w:id="2046131843">
                  <w:marLeft w:val="0"/>
                  <w:marRight w:val="0"/>
                  <w:marTop w:val="0"/>
                  <w:marBottom w:val="0"/>
                  <w:divBdr>
                    <w:top w:val="none" w:sz="0" w:space="0" w:color="auto"/>
                    <w:left w:val="none" w:sz="0" w:space="0" w:color="auto"/>
                    <w:bottom w:val="none" w:sz="0" w:space="0" w:color="auto"/>
                    <w:right w:val="none" w:sz="0" w:space="0" w:color="auto"/>
                  </w:divBdr>
                </w:div>
                <w:div w:id="383868691">
                  <w:marLeft w:val="0"/>
                  <w:marRight w:val="0"/>
                  <w:marTop w:val="0"/>
                  <w:marBottom w:val="0"/>
                  <w:divBdr>
                    <w:top w:val="none" w:sz="0" w:space="0" w:color="auto"/>
                    <w:left w:val="none" w:sz="0" w:space="0" w:color="auto"/>
                    <w:bottom w:val="none" w:sz="0" w:space="0" w:color="auto"/>
                    <w:right w:val="none" w:sz="0" w:space="0" w:color="auto"/>
                  </w:divBdr>
                </w:div>
                <w:div w:id="2052727576">
                  <w:marLeft w:val="0"/>
                  <w:marRight w:val="0"/>
                  <w:marTop w:val="0"/>
                  <w:marBottom w:val="0"/>
                  <w:divBdr>
                    <w:top w:val="none" w:sz="0" w:space="0" w:color="auto"/>
                    <w:left w:val="none" w:sz="0" w:space="0" w:color="auto"/>
                    <w:bottom w:val="none" w:sz="0" w:space="0" w:color="auto"/>
                    <w:right w:val="none" w:sz="0" w:space="0" w:color="auto"/>
                  </w:divBdr>
                </w:div>
                <w:div w:id="1818179623">
                  <w:marLeft w:val="0"/>
                  <w:marRight w:val="0"/>
                  <w:marTop w:val="0"/>
                  <w:marBottom w:val="0"/>
                  <w:divBdr>
                    <w:top w:val="none" w:sz="0" w:space="0" w:color="auto"/>
                    <w:left w:val="none" w:sz="0" w:space="0" w:color="auto"/>
                    <w:bottom w:val="none" w:sz="0" w:space="0" w:color="auto"/>
                    <w:right w:val="none" w:sz="0" w:space="0" w:color="auto"/>
                  </w:divBdr>
                </w:div>
                <w:div w:id="977878588">
                  <w:marLeft w:val="0"/>
                  <w:marRight w:val="0"/>
                  <w:marTop w:val="0"/>
                  <w:marBottom w:val="0"/>
                  <w:divBdr>
                    <w:top w:val="none" w:sz="0" w:space="0" w:color="auto"/>
                    <w:left w:val="none" w:sz="0" w:space="0" w:color="auto"/>
                    <w:bottom w:val="none" w:sz="0" w:space="0" w:color="auto"/>
                    <w:right w:val="none" w:sz="0" w:space="0" w:color="auto"/>
                  </w:divBdr>
                </w:div>
                <w:div w:id="731777436">
                  <w:marLeft w:val="0"/>
                  <w:marRight w:val="0"/>
                  <w:marTop w:val="0"/>
                  <w:marBottom w:val="0"/>
                  <w:divBdr>
                    <w:top w:val="none" w:sz="0" w:space="0" w:color="auto"/>
                    <w:left w:val="none" w:sz="0" w:space="0" w:color="auto"/>
                    <w:bottom w:val="none" w:sz="0" w:space="0" w:color="auto"/>
                    <w:right w:val="none" w:sz="0" w:space="0" w:color="auto"/>
                  </w:divBdr>
                </w:div>
                <w:div w:id="794522924">
                  <w:marLeft w:val="0"/>
                  <w:marRight w:val="0"/>
                  <w:marTop w:val="0"/>
                  <w:marBottom w:val="0"/>
                  <w:divBdr>
                    <w:top w:val="none" w:sz="0" w:space="0" w:color="auto"/>
                    <w:left w:val="none" w:sz="0" w:space="0" w:color="auto"/>
                    <w:bottom w:val="none" w:sz="0" w:space="0" w:color="auto"/>
                    <w:right w:val="none" w:sz="0" w:space="0" w:color="auto"/>
                  </w:divBdr>
                </w:div>
                <w:div w:id="1043867538">
                  <w:marLeft w:val="0"/>
                  <w:marRight w:val="0"/>
                  <w:marTop w:val="0"/>
                  <w:marBottom w:val="0"/>
                  <w:divBdr>
                    <w:top w:val="none" w:sz="0" w:space="0" w:color="auto"/>
                    <w:left w:val="none" w:sz="0" w:space="0" w:color="auto"/>
                    <w:bottom w:val="none" w:sz="0" w:space="0" w:color="auto"/>
                    <w:right w:val="none" w:sz="0" w:space="0" w:color="auto"/>
                  </w:divBdr>
                </w:div>
                <w:div w:id="434322714">
                  <w:marLeft w:val="0"/>
                  <w:marRight w:val="0"/>
                  <w:marTop w:val="0"/>
                  <w:marBottom w:val="0"/>
                  <w:divBdr>
                    <w:top w:val="none" w:sz="0" w:space="0" w:color="auto"/>
                    <w:left w:val="none" w:sz="0" w:space="0" w:color="auto"/>
                    <w:bottom w:val="none" w:sz="0" w:space="0" w:color="auto"/>
                    <w:right w:val="none" w:sz="0" w:space="0" w:color="auto"/>
                  </w:divBdr>
                </w:div>
                <w:div w:id="995912036">
                  <w:marLeft w:val="0"/>
                  <w:marRight w:val="0"/>
                  <w:marTop w:val="0"/>
                  <w:marBottom w:val="0"/>
                  <w:divBdr>
                    <w:top w:val="none" w:sz="0" w:space="0" w:color="auto"/>
                    <w:left w:val="none" w:sz="0" w:space="0" w:color="auto"/>
                    <w:bottom w:val="none" w:sz="0" w:space="0" w:color="auto"/>
                    <w:right w:val="none" w:sz="0" w:space="0" w:color="auto"/>
                  </w:divBdr>
                </w:div>
                <w:div w:id="1511793730">
                  <w:marLeft w:val="0"/>
                  <w:marRight w:val="0"/>
                  <w:marTop w:val="0"/>
                  <w:marBottom w:val="0"/>
                  <w:divBdr>
                    <w:top w:val="none" w:sz="0" w:space="0" w:color="auto"/>
                    <w:left w:val="none" w:sz="0" w:space="0" w:color="auto"/>
                    <w:bottom w:val="none" w:sz="0" w:space="0" w:color="auto"/>
                    <w:right w:val="none" w:sz="0" w:space="0" w:color="auto"/>
                  </w:divBdr>
                </w:div>
                <w:div w:id="493766074">
                  <w:marLeft w:val="0"/>
                  <w:marRight w:val="0"/>
                  <w:marTop w:val="0"/>
                  <w:marBottom w:val="0"/>
                  <w:divBdr>
                    <w:top w:val="none" w:sz="0" w:space="0" w:color="auto"/>
                    <w:left w:val="none" w:sz="0" w:space="0" w:color="auto"/>
                    <w:bottom w:val="none" w:sz="0" w:space="0" w:color="auto"/>
                    <w:right w:val="none" w:sz="0" w:space="0" w:color="auto"/>
                  </w:divBdr>
                </w:div>
                <w:div w:id="333650415">
                  <w:marLeft w:val="0"/>
                  <w:marRight w:val="0"/>
                  <w:marTop w:val="0"/>
                  <w:marBottom w:val="0"/>
                  <w:divBdr>
                    <w:top w:val="none" w:sz="0" w:space="0" w:color="auto"/>
                    <w:left w:val="none" w:sz="0" w:space="0" w:color="auto"/>
                    <w:bottom w:val="none" w:sz="0" w:space="0" w:color="auto"/>
                    <w:right w:val="none" w:sz="0" w:space="0" w:color="auto"/>
                  </w:divBdr>
                </w:div>
                <w:div w:id="2102988319">
                  <w:marLeft w:val="0"/>
                  <w:marRight w:val="0"/>
                  <w:marTop w:val="0"/>
                  <w:marBottom w:val="0"/>
                  <w:divBdr>
                    <w:top w:val="none" w:sz="0" w:space="0" w:color="auto"/>
                    <w:left w:val="none" w:sz="0" w:space="0" w:color="auto"/>
                    <w:bottom w:val="none" w:sz="0" w:space="0" w:color="auto"/>
                    <w:right w:val="none" w:sz="0" w:space="0" w:color="auto"/>
                  </w:divBdr>
                </w:div>
                <w:div w:id="1437674470">
                  <w:marLeft w:val="0"/>
                  <w:marRight w:val="0"/>
                  <w:marTop w:val="0"/>
                  <w:marBottom w:val="0"/>
                  <w:divBdr>
                    <w:top w:val="none" w:sz="0" w:space="0" w:color="auto"/>
                    <w:left w:val="none" w:sz="0" w:space="0" w:color="auto"/>
                    <w:bottom w:val="none" w:sz="0" w:space="0" w:color="auto"/>
                    <w:right w:val="none" w:sz="0" w:space="0" w:color="auto"/>
                  </w:divBdr>
                </w:div>
                <w:div w:id="785193456">
                  <w:marLeft w:val="0"/>
                  <w:marRight w:val="0"/>
                  <w:marTop w:val="0"/>
                  <w:marBottom w:val="0"/>
                  <w:divBdr>
                    <w:top w:val="none" w:sz="0" w:space="0" w:color="auto"/>
                    <w:left w:val="none" w:sz="0" w:space="0" w:color="auto"/>
                    <w:bottom w:val="none" w:sz="0" w:space="0" w:color="auto"/>
                    <w:right w:val="none" w:sz="0" w:space="0" w:color="auto"/>
                  </w:divBdr>
                </w:div>
                <w:div w:id="4260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271566">
      <w:bodyDiv w:val="1"/>
      <w:marLeft w:val="0"/>
      <w:marRight w:val="0"/>
      <w:marTop w:val="0"/>
      <w:marBottom w:val="0"/>
      <w:divBdr>
        <w:top w:val="none" w:sz="0" w:space="0" w:color="auto"/>
        <w:left w:val="none" w:sz="0" w:space="0" w:color="auto"/>
        <w:bottom w:val="none" w:sz="0" w:space="0" w:color="auto"/>
        <w:right w:val="none" w:sz="0" w:space="0" w:color="auto"/>
      </w:divBdr>
    </w:div>
    <w:div w:id="238949897">
      <w:bodyDiv w:val="1"/>
      <w:marLeft w:val="0"/>
      <w:marRight w:val="0"/>
      <w:marTop w:val="0"/>
      <w:marBottom w:val="0"/>
      <w:divBdr>
        <w:top w:val="none" w:sz="0" w:space="0" w:color="auto"/>
        <w:left w:val="none" w:sz="0" w:space="0" w:color="auto"/>
        <w:bottom w:val="none" w:sz="0" w:space="0" w:color="auto"/>
        <w:right w:val="none" w:sz="0" w:space="0" w:color="auto"/>
      </w:divBdr>
    </w:div>
    <w:div w:id="253830882">
      <w:bodyDiv w:val="1"/>
      <w:marLeft w:val="0"/>
      <w:marRight w:val="0"/>
      <w:marTop w:val="0"/>
      <w:marBottom w:val="0"/>
      <w:divBdr>
        <w:top w:val="none" w:sz="0" w:space="0" w:color="auto"/>
        <w:left w:val="none" w:sz="0" w:space="0" w:color="auto"/>
        <w:bottom w:val="none" w:sz="0" w:space="0" w:color="auto"/>
        <w:right w:val="none" w:sz="0" w:space="0" w:color="auto"/>
      </w:divBdr>
    </w:div>
    <w:div w:id="273832605">
      <w:bodyDiv w:val="1"/>
      <w:marLeft w:val="0"/>
      <w:marRight w:val="0"/>
      <w:marTop w:val="0"/>
      <w:marBottom w:val="0"/>
      <w:divBdr>
        <w:top w:val="none" w:sz="0" w:space="0" w:color="auto"/>
        <w:left w:val="none" w:sz="0" w:space="0" w:color="auto"/>
        <w:bottom w:val="none" w:sz="0" w:space="0" w:color="auto"/>
        <w:right w:val="none" w:sz="0" w:space="0" w:color="auto"/>
      </w:divBdr>
    </w:div>
    <w:div w:id="277296496">
      <w:bodyDiv w:val="1"/>
      <w:marLeft w:val="0"/>
      <w:marRight w:val="0"/>
      <w:marTop w:val="0"/>
      <w:marBottom w:val="0"/>
      <w:divBdr>
        <w:top w:val="none" w:sz="0" w:space="0" w:color="auto"/>
        <w:left w:val="none" w:sz="0" w:space="0" w:color="auto"/>
        <w:bottom w:val="none" w:sz="0" w:space="0" w:color="auto"/>
        <w:right w:val="none" w:sz="0" w:space="0" w:color="auto"/>
      </w:divBdr>
    </w:div>
    <w:div w:id="277565763">
      <w:bodyDiv w:val="1"/>
      <w:marLeft w:val="0"/>
      <w:marRight w:val="0"/>
      <w:marTop w:val="0"/>
      <w:marBottom w:val="0"/>
      <w:divBdr>
        <w:top w:val="none" w:sz="0" w:space="0" w:color="auto"/>
        <w:left w:val="none" w:sz="0" w:space="0" w:color="auto"/>
        <w:bottom w:val="none" w:sz="0" w:space="0" w:color="auto"/>
        <w:right w:val="none" w:sz="0" w:space="0" w:color="auto"/>
      </w:divBdr>
    </w:div>
    <w:div w:id="293103917">
      <w:bodyDiv w:val="1"/>
      <w:marLeft w:val="0"/>
      <w:marRight w:val="0"/>
      <w:marTop w:val="0"/>
      <w:marBottom w:val="0"/>
      <w:divBdr>
        <w:top w:val="none" w:sz="0" w:space="0" w:color="auto"/>
        <w:left w:val="none" w:sz="0" w:space="0" w:color="auto"/>
        <w:bottom w:val="none" w:sz="0" w:space="0" w:color="auto"/>
        <w:right w:val="none" w:sz="0" w:space="0" w:color="auto"/>
      </w:divBdr>
    </w:div>
    <w:div w:id="297028478">
      <w:bodyDiv w:val="1"/>
      <w:marLeft w:val="0"/>
      <w:marRight w:val="0"/>
      <w:marTop w:val="0"/>
      <w:marBottom w:val="0"/>
      <w:divBdr>
        <w:top w:val="none" w:sz="0" w:space="0" w:color="auto"/>
        <w:left w:val="none" w:sz="0" w:space="0" w:color="auto"/>
        <w:bottom w:val="none" w:sz="0" w:space="0" w:color="auto"/>
        <w:right w:val="none" w:sz="0" w:space="0" w:color="auto"/>
      </w:divBdr>
    </w:div>
    <w:div w:id="298071883">
      <w:bodyDiv w:val="1"/>
      <w:marLeft w:val="0"/>
      <w:marRight w:val="0"/>
      <w:marTop w:val="0"/>
      <w:marBottom w:val="0"/>
      <w:divBdr>
        <w:top w:val="none" w:sz="0" w:space="0" w:color="auto"/>
        <w:left w:val="none" w:sz="0" w:space="0" w:color="auto"/>
        <w:bottom w:val="none" w:sz="0" w:space="0" w:color="auto"/>
        <w:right w:val="none" w:sz="0" w:space="0" w:color="auto"/>
      </w:divBdr>
    </w:div>
    <w:div w:id="310016504">
      <w:bodyDiv w:val="1"/>
      <w:marLeft w:val="0"/>
      <w:marRight w:val="0"/>
      <w:marTop w:val="0"/>
      <w:marBottom w:val="0"/>
      <w:divBdr>
        <w:top w:val="none" w:sz="0" w:space="0" w:color="auto"/>
        <w:left w:val="none" w:sz="0" w:space="0" w:color="auto"/>
        <w:bottom w:val="none" w:sz="0" w:space="0" w:color="auto"/>
        <w:right w:val="none" w:sz="0" w:space="0" w:color="auto"/>
      </w:divBdr>
    </w:div>
    <w:div w:id="311637575">
      <w:bodyDiv w:val="1"/>
      <w:marLeft w:val="0"/>
      <w:marRight w:val="0"/>
      <w:marTop w:val="0"/>
      <w:marBottom w:val="0"/>
      <w:divBdr>
        <w:top w:val="none" w:sz="0" w:space="0" w:color="auto"/>
        <w:left w:val="none" w:sz="0" w:space="0" w:color="auto"/>
        <w:bottom w:val="none" w:sz="0" w:space="0" w:color="auto"/>
        <w:right w:val="none" w:sz="0" w:space="0" w:color="auto"/>
      </w:divBdr>
    </w:div>
    <w:div w:id="322896060">
      <w:bodyDiv w:val="1"/>
      <w:marLeft w:val="0"/>
      <w:marRight w:val="0"/>
      <w:marTop w:val="0"/>
      <w:marBottom w:val="0"/>
      <w:divBdr>
        <w:top w:val="none" w:sz="0" w:space="0" w:color="auto"/>
        <w:left w:val="none" w:sz="0" w:space="0" w:color="auto"/>
        <w:bottom w:val="none" w:sz="0" w:space="0" w:color="auto"/>
        <w:right w:val="none" w:sz="0" w:space="0" w:color="auto"/>
      </w:divBdr>
    </w:div>
    <w:div w:id="333336189">
      <w:bodyDiv w:val="1"/>
      <w:marLeft w:val="0"/>
      <w:marRight w:val="0"/>
      <w:marTop w:val="0"/>
      <w:marBottom w:val="0"/>
      <w:divBdr>
        <w:top w:val="none" w:sz="0" w:space="0" w:color="auto"/>
        <w:left w:val="none" w:sz="0" w:space="0" w:color="auto"/>
        <w:bottom w:val="none" w:sz="0" w:space="0" w:color="auto"/>
        <w:right w:val="none" w:sz="0" w:space="0" w:color="auto"/>
      </w:divBdr>
    </w:div>
    <w:div w:id="338043194">
      <w:bodyDiv w:val="1"/>
      <w:marLeft w:val="0"/>
      <w:marRight w:val="0"/>
      <w:marTop w:val="0"/>
      <w:marBottom w:val="0"/>
      <w:divBdr>
        <w:top w:val="none" w:sz="0" w:space="0" w:color="auto"/>
        <w:left w:val="none" w:sz="0" w:space="0" w:color="auto"/>
        <w:bottom w:val="none" w:sz="0" w:space="0" w:color="auto"/>
        <w:right w:val="none" w:sz="0" w:space="0" w:color="auto"/>
      </w:divBdr>
    </w:div>
    <w:div w:id="341052097">
      <w:bodyDiv w:val="1"/>
      <w:marLeft w:val="0"/>
      <w:marRight w:val="0"/>
      <w:marTop w:val="0"/>
      <w:marBottom w:val="0"/>
      <w:divBdr>
        <w:top w:val="none" w:sz="0" w:space="0" w:color="auto"/>
        <w:left w:val="none" w:sz="0" w:space="0" w:color="auto"/>
        <w:bottom w:val="none" w:sz="0" w:space="0" w:color="auto"/>
        <w:right w:val="none" w:sz="0" w:space="0" w:color="auto"/>
      </w:divBdr>
    </w:div>
    <w:div w:id="346953409">
      <w:bodyDiv w:val="1"/>
      <w:marLeft w:val="0"/>
      <w:marRight w:val="0"/>
      <w:marTop w:val="0"/>
      <w:marBottom w:val="0"/>
      <w:divBdr>
        <w:top w:val="none" w:sz="0" w:space="0" w:color="auto"/>
        <w:left w:val="none" w:sz="0" w:space="0" w:color="auto"/>
        <w:bottom w:val="none" w:sz="0" w:space="0" w:color="auto"/>
        <w:right w:val="none" w:sz="0" w:space="0" w:color="auto"/>
      </w:divBdr>
    </w:div>
    <w:div w:id="369500538">
      <w:bodyDiv w:val="1"/>
      <w:marLeft w:val="0"/>
      <w:marRight w:val="0"/>
      <w:marTop w:val="0"/>
      <w:marBottom w:val="0"/>
      <w:divBdr>
        <w:top w:val="none" w:sz="0" w:space="0" w:color="auto"/>
        <w:left w:val="none" w:sz="0" w:space="0" w:color="auto"/>
        <w:bottom w:val="none" w:sz="0" w:space="0" w:color="auto"/>
        <w:right w:val="none" w:sz="0" w:space="0" w:color="auto"/>
      </w:divBdr>
    </w:div>
    <w:div w:id="374889152">
      <w:bodyDiv w:val="1"/>
      <w:marLeft w:val="0"/>
      <w:marRight w:val="0"/>
      <w:marTop w:val="0"/>
      <w:marBottom w:val="0"/>
      <w:divBdr>
        <w:top w:val="none" w:sz="0" w:space="0" w:color="auto"/>
        <w:left w:val="none" w:sz="0" w:space="0" w:color="auto"/>
        <w:bottom w:val="none" w:sz="0" w:space="0" w:color="auto"/>
        <w:right w:val="none" w:sz="0" w:space="0" w:color="auto"/>
      </w:divBdr>
    </w:div>
    <w:div w:id="383213471">
      <w:bodyDiv w:val="1"/>
      <w:marLeft w:val="0"/>
      <w:marRight w:val="0"/>
      <w:marTop w:val="0"/>
      <w:marBottom w:val="0"/>
      <w:divBdr>
        <w:top w:val="none" w:sz="0" w:space="0" w:color="auto"/>
        <w:left w:val="none" w:sz="0" w:space="0" w:color="auto"/>
        <w:bottom w:val="none" w:sz="0" w:space="0" w:color="auto"/>
        <w:right w:val="none" w:sz="0" w:space="0" w:color="auto"/>
      </w:divBdr>
    </w:div>
    <w:div w:id="385298051">
      <w:bodyDiv w:val="1"/>
      <w:marLeft w:val="0"/>
      <w:marRight w:val="0"/>
      <w:marTop w:val="0"/>
      <w:marBottom w:val="0"/>
      <w:divBdr>
        <w:top w:val="none" w:sz="0" w:space="0" w:color="auto"/>
        <w:left w:val="none" w:sz="0" w:space="0" w:color="auto"/>
        <w:bottom w:val="none" w:sz="0" w:space="0" w:color="auto"/>
        <w:right w:val="none" w:sz="0" w:space="0" w:color="auto"/>
      </w:divBdr>
    </w:div>
    <w:div w:id="388067671">
      <w:bodyDiv w:val="1"/>
      <w:marLeft w:val="0"/>
      <w:marRight w:val="0"/>
      <w:marTop w:val="0"/>
      <w:marBottom w:val="0"/>
      <w:divBdr>
        <w:top w:val="none" w:sz="0" w:space="0" w:color="auto"/>
        <w:left w:val="none" w:sz="0" w:space="0" w:color="auto"/>
        <w:bottom w:val="none" w:sz="0" w:space="0" w:color="auto"/>
        <w:right w:val="none" w:sz="0" w:space="0" w:color="auto"/>
      </w:divBdr>
    </w:div>
    <w:div w:id="399257199">
      <w:bodyDiv w:val="1"/>
      <w:marLeft w:val="0"/>
      <w:marRight w:val="0"/>
      <w:marTop w:val="0"/>
      <w:marBottom w:val="0"/>
      <w:divBdr>
        <w:top w:val="none" w:sz="0" w:space="0" w:color="auto"/>
        <w:left w:val="none" w:sz="0" w:space="0" w:color="auto"/>
        <w:bottom w:val="none" w:sz="0" w:space="0" w:color="auto"/>
        <w:right w:val="none" w:sz="0" w:space="0" w:color="auto"/>
      </w:divBdr>
    </w:div>
    <w:div w:id="414282798">
      <w:bodyDiv w:val="1"/>
      <w:marLeft w:val="0"/>
      <w:marRight w:val="0"/>
      <w:marTop w:val="0"/>
      <w:marBottom w:val="0"/>
      <w:divBdr>
        <w:top w:val="none" w:sz="0" w:space="0" w:color="auto"/>
        <w:left w:val="none" w:sz="0" w:space="0" w:color="auto"/>
        <w:bottom w:val="none" w:sz="0" w:space="0" w:color="auto"/>
        <w:right w:val="none" w:sz="0" w:space="0" w:color="auto"/>
      </w:divBdr>
    </w:div>
    <w:div w:id="433868175">
      <w:bodyDiv w:val="1"/>
      <w:marLeft w:val="0"/>
      <w:marRight w:val="0"/>
      <w:marTop w:val="0"/>
      <w:marBottom w:val="0"/>
      <w:divBdr>
        <w:top w:val="none" w:sz="0" w:space="0" w:color="auto"/>
        <w:left w:val="none" w:sz="0" w:space="0" w:color="auto"/>
        <w:bottom w:val="none" w:sz="0" w:space="0" w:color="auto"/>
        <w:right w:val="none" w:sz="0" w:space="0" w:color="auto"/>
      </w:divBdr>
    </w:div>
    <w:div w:id="455030235">
      <w:bodyDiv w:val="1"/>
      <w:marLeft w:val="0"/>
      <w:marRight w:val="0"/>
      <w:marTop w:val="0"/>
      <w:marBottom w:val="0"/>
      <w:divBdr>
        <w:top w:val="none" w:sz="0" w:space="0" w:color="auto"/>
        <w:left w:val="none" w:sz="0" w:space="0" w:color="auto"/>
        <w:bottom w:val="none" w:sz="0" w:space="0" w:color="auto"/>
        <w:right w:val="none" w:sz="0" w:space="0" w:color="auto"/>
      </w:divBdr>
    </w:div>
    <w:div w:id="479081337">
      <w:bodyDiv w:val="1"/>
      <w:marLeft w:val="0"/>
      <w:marRight w:val="0"/>
      <w:marTop w:val="0"/>
      <w:marBottom w:val="0"/>
      <w:divBdr>
        <w:top w:val="none" w:sz="0" w:space="0" w:color="auto"/>
        <w:left w:val="none" w:sz="0" w:space="0" w:color="auto"/>
        <w:bottom w:val="none" w:sz="0" w:space="0" w:color="auto"/>
        <w:right w:val="none" w:sz="0" w:space="0" w:color="auto"/>
      </w:divBdr>
    </w:div>
    <w:div w:id="501891309">
      <w:bodyDiv w:val="1"/>
      <w:marLeft w:val="0"/>
      <w:marRight w:val="0"/>
      <w:marTop w:val="0"/>
      <w:marBottom w:val="0"/>
      <w:divBdr>
        <w:top w:val="none" w:sz="0" w:space="0" w:color="auto"/>
        <w:left w:val="none" w:sz="0" w:space="0" w:color="auto"/>
        <w:bottom w:val="none" w:sz="0" w:space="0" w:color="auto"/>
        <w:right w:val="none" w:sz="0" w:space="0" w:color="auto"/>
      </w:divBdr>
    </w:div>
    <w:div w:id="503472315">
      <w:bodyDiv w:val="1"/>
      <w:marLeft w:val="0"/>
      <w:marRight w:val="0"/>
      <w:marTop w:val="0"/>
      <w:marBottom w:val="0"/>
      <w:divBdr>
        <w:top w:val="none" w:sz="0" w:space="0" w:color="auto"/>
        <w:left w:val="none" w:sz="0" w:space="0" w:color="auto"/>
        <w:bottom w:val="none" w:sz="0" w:space="0" w:color="auto"/>
        <w:right w:val="none" w:sz="0" w:space="0" w:color="auto"/>
      </w:divBdr>
    </w:div>
    <w:div w:id="505556956">
      <w:bodyDiv w:val="1"/>
      <w:marLeft w:val="0"/>
      <w:marRight w:val="0"/>
      <w:marTop w:val="0"/>
      <w:marBottom w:val="0"/>
      <w:divBdr>
        <w:top w:val="none" w:sz="0" w:space="0" w:color="auto"/>
        <w:left w:val="none" w:sz="0" w:space="0" w:color="auto"/>
        <w:bottom w:val="none" w:sz="0" w:space="0" w:color="auto"/>
        <w:right w:val="none" w:sz="0" w:space="0" w:color="auto"/>
      </w:divBdr>
    </w:div>
    <w:div w:id="511838256">
      <w:bodyDiv w:val="1"/>
      <w:marLeft w:val="0"/>
      <w:marRight w:val="0"/>
      <w:marTop w:val="0"/>
      <w:marBottom w:val="0"/>
      <w:divBdr>
        <w:top w:val="none" w:sz="0" w:space="0" w:color="auto"/>
        <w:left w:val="none" w:sz="0" w:space="0" w:color="auto"/>
        <w:bottom w:val="none" w:sz="0" w:space="0" w:color="auto"/>
        <w:right w:val="none" w:sz="0" w:space="0" w:color="auto"/>
      </w:divBdr>
    </w:div>
    <w:div w:id="525144813">
      <w:bodyDiv w:val="1"/>
      <w:marLeft w:val="0"/>
      <w:marRight w:val="0"/>
      <w:marTop w:val="0"/>
      <w:marBottom w:val="0"/>
      <w:divBdr>
        <w:top w:val="none" w:sz="0" w:space="0" w:color="auto"/>
        <w:left w:val="none" w:sz="0" w:space="0" w:color="auto"/>
        <w:bottom w:val="none" w:sz="0" w:space="0" w:color="auto"/>
        <w:right w:val="none" w:sz="0" w:space="0" w:color="auto"/>
      </w:divBdr>
    </w:div>
    <w:div w:id="530722606">
      <w:bodyDiv w:val="1"/>
      <w:marLeft w:val="0"/>
      <w:marRight w:val="0"/>
      <w:marTop w:val="0"/>
      <w:marBottom w:val="0"/>
      <w:divBdr>
        <w:top w:val="none" w:sz="0" w:space="0" w:color="auto"/>
        <w:left w:val="none" w:sz="0" w:space="0" w:color="auto"/>
        <w:bottom w:val="none" w:sz="0" w:space="0" w:color="auto"/>
        <w:right w:val="none" w:sz="0" w:space="0" w:color="auto"/>
      </w:divBdr>
    </w:div>
    <w:div w:id="551163206">
      <w:bodyDiv w:val="1"/>
      <w:marLeft w:val="0"/>
      <w:marRight w:val="0"/>
      <w:marTop w:val="0"/>
      <w:marBottom w:val="0"/>
      <w:divBdr>
        <w:top w:val="none" w:sz="0" w:space="0" w:color="auto"/>
        <w:left w:val="none" w:sz="0" w:space="0" w:color="auto"/>
        <w:bottom w:val="none" w:sz="0" w:space="0" w:color="auto"/>
        <w:right w:val="none" w:sz="0" w:space="0" w:color="auto"/>
      </w:divBdr>
    </w:div>
    <w:div w:id="576481207">
      <w:bodyDiv w:val="1"/>
      <w:marLeft w:val="0"/>
      <w:marRight w:val="0"/>
      <w:marTop w:val="0"/>
      <w:marBottom w:val="0"/>
      <w:divBdr>
        <w:top w:val="none" w:sz="0" w:space="0" w:color="auto"/>
        <w:left w:val="none" w:sz="0" w:space="0" w:color="auto"/>
        <w:bottom w:val="none" w:sz="0" w:space="0" w:color="auto"/>
        <w:right w:val="none" w:sz="0" w:space="0" w:color="auto"/>
      </w:divBdr>
    </w:div>
    <w:div w:id="592327154">
      <w:bodyDiv w:val="1"/>
      <w:marLeft w:val="0"/>
      <w:marRight w:val="0"/>
      <w:marTop w:val="0"/>
      <w:marBottom w:val="0"/>
      <w:divBdr>
        <w:top w:val="none" w:sz="0" w:space="0" w:color="auto"/>
        <w:left w:val="none" w:sz="0" w:space="0" w:color="auto"/>
        <w:bottom w:val="none" w:sz="0" w:space="0" w:color="auto"/>
        <w:right w:val="none" w:sz="0" w:space="0" w:color="auto"/>
      </w:divBdr>
    </w:div>
    <w:div w:id="609512162">
      <w:bodyDiv w:val="1"/>
      <w:marLeft w:val="0"/>
      <w:marRight w:val="0"/>
      <w:marTop w:val="0"/>
      <w:marBottom w:val="0"/>
      <w:divBdr>
        <w:top w:val="none" w:sz="0" w:space="0" w:color="auto"/>
        <w:left w:val="none" w:sz="0" w:space="0" w:color="auto"/>
        <w:bottom w:val="none" w:sz="0" w:space="0" w:color="auto"/>
        <w:right w:val="none" w:sz="0" w:space="0" w:color="auto"/>
      </w:divBdr>
    </w:div>
    <w:div w:id="612788335">
      <w:bodyDiv w:val="1"/>
      <w:marLeft w:val="0"/>
      <w:marRight w:val="0"/>
      <w:marTop w:val="0"/>
      <w:marBottom w:val="0"/>
      <w:divBdr>
        <w:top w:val="none" w:sz="0" w:space="0" w:color="auto"/>
        <w:left w:val="none" w:sz="0" w:space="0" w:color="auto"/>
        <w:bottom w:val="none" w:sz="0" w:space="0" w:color="auto"/>
        <w:right w:val="none" w:sz="0" w:space="0" w:color="auto"/>
      </w:divBdr>
    </w:div>
    <w:div w:id="617104728">
      <w:bodyDiv w:val="1"/>
      <w:marLeft w:val="0"/>
      <w:marRight w:val="0"/>
      <w:marTop w:val="0"/>
      <w:marBottom w:val="0"/>
      <w:divBdr>
        <w:top w:val="none" w:sz="0" w:space="0" w:color="auto"/>
        <w:left w:val="none" w:sz="0" w:space="0" w:color="auto"/>
        <w:bottom w:val="none" w:sz="0" w:space="0" w:color="auto"/>
        <w:right w:val="none" w:sz="0" w:space="0" w:color="auto"/>
      </w:divBdr>
    </w:div>
    <w:div w:id="635532529">
      <w:bodyDiv w:val="1"/>
      <w:marLeft w:val="0"/>
      <w:marRight w:val="0"/>
      <w:marTop w:val="0"/>
      <w:marBottom w:val="0"/>
      <w:divBdr>
        <w:top w:val="none" w:sz="0" w:space="0" w:color="auto"/>
        <w:left w:val="none" w:sz="0" w:space="0" w:color="auto"/>
        <w:bottom w:val="none" w:sz="0" w:space="0" w:color="auto"/>
        <w:right w:val="none" w:sz="0" w:space="0" w:color="auto"/>
      </w:divBdr>
    </w:div>
    <w:div w:id="638459388">
      <w:bodyDiv w:val="1"/>
      <w:marLeft w:val="0"/>
      <w:marRight w:val="0"/>
      <w:marTop w:val="0"/>
      <w:marBottom w:val="0"/>
      <w:divBdr>
        <w:top w:val="none" w:sz="0" w:space="0" w:color="auto"/>
        <w:left w:val="none" w:sz="0" w:space="0" w:color="auto"/>
        <w:bottom w:val="none" w:sz="0" w:space="0" w:color="auto"/>
        <w:right w:val="none" w:sz="0" w:space="0" w:color="auto"/>
      </w:divBdr>
    </w:div>
    <w:div w:id="642739515">
      <w:bodyDiv w:val="1"/>
      <w:marLeft w:val="0"/>
      <w:marRight w:val="0"/>
      <w:marTop w:val="0"/>
      <w:marBottom w:val="0"/>
      <w:divBdr>
        <w:top w:val="none" w:sz="0" w:space="0" w:color="auto"/>
        <w:left w:val="none" w:sz="0" w:space="0" w:color="auto"/>
        <w:bottom w:val="none" w:sz="0" w:space="0" w:color="auto"/>
        <w:right w:val="none" w:sz="0" w:space="0" w:color="auto"/>
      </w:divBdr>
    </w:div>
    <w:div w:id="648632210">
      <w:bodyDiv w:val="1"/>
      <w:marLeft w:val="0"/>
      <w:marRight w:val="0"/>
      <w:marTop w:val="0"/>
      <w:marBottom w:val="0"/>
      <w:divBdr>
        <w:top w:val="none" w:sz="0" w:space="0" w:color="auto"/>
        <w:left w:val="none" w:sz="0" w:space="0" w:color="auto"/>
        <w:bottom w:val="none" w:sz="0" w:space="0" w:color="auto"/>
        <w:right w:val="none" w:sz="0" w:space="0" w:color="auto"/>
      </w:divBdr>
    </w:div>
    <w:div w:id="649404524">
      <w:bodyDiv w:val="1"/>
      <w:marLeft w:val="0"/>
      <w:marRight w:val="0"/>
      <w:marTop w:val="0"/>
      <w:marBottom w:val="0"/>
      <w:divBdr>
        <w:top w:val="none" w:sz="0" w:space="0" w:color="auto"/>
        <w:left w:val="none" w:sz="0" w:space="0" w:color="auto"/>
        <w:bottom w:val="none" w:sz="0" w:space="0" w:color="auto"/>
        <w:right w:val="none" w:sz="0" w:space="0" w:color="auto"/>
      </w:divBdr>
    </w:div>
    <w:div w:id="657147080">
      <w:bodyDiv w:val="1"/>
      <w:marLeft w:val="0"/>
      <w:marRight w:val="0"/>
      <w:marTop w:val="0"/>
      <w:marBottom w:val="0"/>
      <w:divBdr>
        <w:top w:val="none" w:sz="0" w:space="0" w:color="auto"/>
        <w:left w:val="none" w:sz="0" w:space="0" w:color="auto"/>
        <w:bottom w:val="none" w:sz="0" w:space="0" w:color="auto"/>
        <w:right w:val="none" w:sz="0" w:space="0" w:color="auto"/>
      </w:divBdr>
    </w:div>
    <w:div w:id="692806126">
      <w:bodyDiv w:val="1"/>
      <w:marLeft w:val="0"/>
      <w:marRight w:val="0"/>
      <w:marTop w:val="0"/>
      <w:marBottom w:val="0"/>
      <w:divBdr>
        <w:top w:val="none" w:sz="0" w:space="0" w:color="auto"/>
        <w:left w:val="none" w:sz="0" w:space="0" w:color="auto"/>
        <w:bottom w:val="none" w:sz="0" w:space="0" w:color="auto"/>
        <w:right w:val="none" w:sz="0" w:space="0" w:color="auto"/>
      </w:divBdr>
    </w:div>
    <w:div w:id="693769468">
      <w:bodyDiv w:val="1"/>
      <w:marLeft w:val="0"/>
      <w:marRight w:val="0"/>
      <w:marTop w:val="0"/>
      <w:marBottom w:val="0"/>
      <w:divBdr>
        <w:top w:val="none" w:sz="0" w:space="0" w:color="auto"/>
        <w:left w:val="none" w:sz="0" w:space="0" w:color="auto"/>
        <w:bottom w:val="none" w:sz="0" w:space="0" w:color="auto"/>
        <w:right w:val="none" w:sz="0" w:space="0" w:color="auto"/>
      </w:divBdr>
    </w:div>
    <w:div w:id="700711827">
      <w:bodyDiv w:val="1"/>
      <w:marLeft w:val="0"/>
      <w:marRight w:val="0"/>
      <w:marTop w:val="0"/>
      <w:marBottom w:val="0"/>
      <w:divBdr>
        <w:top w:val="none" w:sz="0" w:space="0" w:color="auto"/>
        <w:left w:val="none" w:sz="0" w:space="0" w:color="auto"/>
        <w:bottom w:val="none" w:sz="0" w:space="0" w:color="auto"/>
        <w:right w:val="none" w:sz="0" w:space="0" w:color="auto"/>
      </w:divBdr>
    </w:div>
    <w:div w:id="707802817">
      <w:bodyDiv w:val="1"/>
      <w:marLeft w:val="0"/>
      <w:marRight w:val="0"/>
      <w:marTop w:val="0"/>
      <w:marBottom w:val="0"/>
      <w:divBdr>
        <w:top w:val="none" w:sz="0" w:space="0" w:color="auto"/>
        <w:left w:val="none" w:sz="0" w:space="0" w:color="auto"/>
        <w:bottom w:val="none" w:sz="0" w:space="0" w:color="auto"/>
        <w:right w:val="none" w:sz="0" w:space="0" w:color="auto"/>
      </w:divBdr>
    </w:div>
    <w:div w:id="712996221">
      <w:bodyDiv w:val="1"/>
      <w:marLeft w:val="0"/>
      <w:marRight w:val="0"/>
      <w:marTop w:val="0"/>
      <w:marBottom w:val="0"/>
      <w:divBdr>
        <w:top w:val="none" w:sz="0" w:space="0" w:color="auto"/>
        <w:left w:val="none" w:sz="0" w:space="0" w:color="auto"/>
        <w:bottom w:val="none" w:sz="0" w:space="0" w:color="auto"/>
        <w:right w:val="none" w:sz="0" w:space="0" w:color="auto"/>
      </w:divBdr>
    </w:div>
    <w:div w:id="721057277">
      <w:bodyDiv w:val="1"/>
      <w:marLeft w:val="0"/>
      <w:marRight w:val="0"/>
      <w:marTop w:val="0"/>
      <w:marBottom w:val="0"/>
      <w:divBdr>
        <w:top w:val="none" w:sz="0" w:space="0" w:color="auto"/>
        <w:left w:val="none" w:sz="0" w:space="0" w:color="auto"/>
        <w:bottom w:val="none" w:sz="0" w:space="0" w:color="auto"/>
        <w:right w:val="none" w:sz="0" w:space="0" w:color="auto"/>
      </w:divBdr>
    </w:div>
    <w:div w:id="721059075">
      <w:bodyDiv w:val="1"/>
      <w:marLeft w:val="0"/>
      <w:marRight w:val="0"/>
      <w:marTop w:val="0"/>
      <w:marBottom w:val="0"/>
      <w:divBdr>
        <w:top w:val="none" w:sz="0" w:space="0" w:color="auto"/>
        <w:left w:val="none" w:sz="0" w:space="0" w:color="auto"/>
        <w:bottom w:val="none" w:sz="0" w:space="0" w:color="auto"/>
        <w:right w:val="none" w:sz="0" w:space="0" w:color="auto"/>
      </w:divBdr>
    </w:div>
    <w:div w:id="721370980">
      <w:bodyDiv w:val="1"/>
      <w:marLeft w:val="0"/>
      <w:marRight w:val="0"/>
      <w:marTop w:val="0"/>
      <w:marBottom w:val="0"/>
      <w:divBdr>
        <w:top w:val="none" w:sz="0" w:space="0" w:color="auto"/>
        <w:left w:val="none" w:sz="0" w:space="0" w:color="auto"/>
        <w:bottom w:val="none" w:sz="0" w:space="0" w:color="auto"/>
        <w:right w:val="none" w:sz="0" w:space="0" w:color="auto"/>
      </w:divBdr>
    </w:div>
    <w:div w:id="721755476">
      <w:bodyDiv w:val="1"/>
      <w:marLeft w:val="0"/>
      <w:marRight w:val="0"/>
      <w:marTop w:val="0"/>
      <w:marBottom w:val="0"/>
      <w:divBdr>
        <w:top w:val="none" w:sz="0" w:space="0" w:color="auto"/>
        <w:left w:val="none" w:sz="0" w:space="0" w:color="auto"/>
        <w:bottom w:val="none" w:sz="0" w:space="0" w:color="auto"/>
        <w:right w:val="none" w:sz="0" w:space="0" w:color="auto"/>
      </w:divBdr>
    </w:div>
    <w:div w:id="724914023">
      <w:bodyDiv w:val="1"/>
      <w:marLeft w:val="0"/>
      <w:marRight w:val="0"/>
      <w:marTop w:val="0"/>
      <w:marBottom w:val="0"/>
      <w:divBdr>
        <w:top w:val="none" w:sz="0" w:space="0" w:color="auto"/>
        <w:left w:val="none" w:sz="0" w:space="0" w:color="auto"/>
        <w:bottom w:val="none" w:sz="0" w:space="0" w:color="auto"/>
        <w:right w:val="none" w:sz="0" w:space="0" w:color="auto"/>
      </w:divBdr>
    </w:div>
    <w:div w:id="725446131">
      <w:bodyDiv w:val="1"/>
      <w:marLeft w:val="0"/>
      <w:marRight w:val="0"/>
      <w:marTop w:val="0"/>
      <w:marBottom w:val="0"/>
      <w:divBdr>
        <w:top w:val="none" w:sz="0" w:space="0" w:color="auto"/>
        <w:left w:val="none" w:sz="0" w:space="0" w:color="auto"/>
        <w:bottom w:val="none" w:sz="0" w:space="0" w:color="auto"/>
        <w:right w:val="none" w:sz="0" w:space="0" w:color="auto"/>
      </w:divBdr>
    </w:div>
    <w:div w:id="727001528">
      <w:bodyDiv w:val="1"/>
      <w:marLeft w:val="0"/>
      <w:marRight w:val="0"/>
      <w:marTop w:val="0"/>
      <w:marBottom w:val="0"/>
      <w:divBdr>
        <w:top w:val="none" w:sz="0" w:space="0" w:color="auto"/>
        <w:left w:val="none" w:sz="0" w:space="0" w:color="auto"/>
        <w:bottom w:val="none" w:sz="0" w:space="0" w:color="auto"/>
        <w:right w:val="none" w:sz="0" w:space="0" w:color="auto"/>
      </w:divBdr>
    </w:div>
    <w:div w:id="735587838">
      <w:bodyDiv w:val="1"/>
      <w:marLeft w:val="0"/>
      <w:marRight w:val="0"/>
      <w:marTop w:val="0"/>
      <w:marBottom w:val="0"/>
      <w:divBdr>
        <w:top w:val="none" w:sz="0" w:space="0" w:color="auto"/>
        <w:left w:val="none" w:sz="0" w:space="0" w:color="auto"/>
        <w:bottom w:val="none" w:sz="0" w:space="0" w:color="auto"/>
        <w:right w:val="none" w:sz="0" w:space="0" w:color="auto"/>
      </w:divBdr>
    </w:div>
    <w:div w:id="738869313">
      <w:bodyDiv w:val="1"/>
      <w:marLeft w:val="0"/>
      <w:marRight w:val="0"/>
      <w:marTop w:val="0"/>
      <w:marBottom w:val="0"/>
      <w:divBdr>
        <w:top w:val="none" w:sz="0" w:space="0" w:color="auto"/>
        <w:left w:val="none" w:sz="0" w:space="0" w:color="auto"/>
        <w:bottom w:val="none" w:sz="0" w:space="0" w:color="auto"/>
        <w:right w:val="none" w:sz="0" w:space="0" w:color="auto"/>
      </w:divBdr>
    </w:div>
    <w:div w:id="745423505">
      <w:bodyDiv w:val="1"/>
      <w:marLeft w:val="0"/>
      <w:marRight w:val="0"/>
      <w:marTop w:val="0"/>
      <w:marBottom w:val="0"/>
      <w:divBdr>
        <w:top w:val="none" w:sz="0" w:space="0" w:color="auto"/>
        <w:left w:val="none" w:sz="0" w:space="0" w:color="auto"/>
        <w:bottom w:val="none" w:sz="0" w:space="0" w:color="auto"/>
        <w:right w:val="none" w:sz="0" w:space="0" w:color="auto"/>
      </w:divBdr>
    </w:div>
    <w:div w:id="747464183">
      <w:bodyDiv w:val="1"/>
      <w:marLeft w:val="0"/>
      <w:marRight w:val="0"/>
      <w:marTop w:val="0"/>
      <w:marBottom w:val="0"/>
      <w:divBdr>
        <w:top w:val="none" w:sz="0" w:space="0" w:color="auto"/>
        <w:left w:val="none" w:sz="0" w:space="0" w:color="auto"/>
        <w:bottom w:val="none" w:sz="0" w:space="0" w:color="auto"/>
        <w:right w:val="none" w:sz="0" w:space="0" w:color="auto"/>
      </w:divBdr>
    </w:div>
    <w:div w:id="757099477">
      <w:bodyDiv w:val="1"/>
      <w:marLeft w:val="0"/>
      <w:marRight w:val="0"/>
      <w:marTop w:val="0"/>
      <w:marBottom w:val="0"/>
      <w:divBdr>
        <w:top w:val="none" w:sz="0" w:space="0" w:color="auto"/>
        <w:left w:val="none" w:sz="0" w:space="0" w:color="auto"/>
        <w:bottom w:val="none" w:sz="0" w:space="0" w:color="auto"/>
        <w:right w:val="none" w:sz="0" w:space="0" w:color="auto"/>
      </w:divBdr>
    </w:div>
    <w:div w:id="762721862">
      <w:bodyDiv w:val="1"/>
      <w:marLeft w:val="0"/>
      <w:marRight w:val="0"/>
      <w:marTop w:val="0"/>
      <w:marBottom w:val="0"/>
      <w:divBdr>
        <w:top w:val="none" w:sz="0" w:space="0" w:color="auto"/>
        <w:left w:val="none" w:sz="0" w:space="0" w:color="auto"/>
        <w:bottom w:val="none" w:sz="0" w:space="0" w:color="auto"/>
        <w:right w:val="none" w:sz="0" w:space="0" w:color="auto"/>
      </w:divBdr>
    </w:div>
    <w:div w:id="764305966">
      <w:bodyDiv w:val="1"/>
      <w:marLeft w:val="0"/>
      <w:marRight w:val="0"/>
      <w:marTop w:val="0"/>
      <w:marBottom w:val="0"/>
      <w:divBdr>
        <w:top w:val="none" w:sz="0" w:space="0" w:color="auto"/>
        <w:left w:val="none" w:sz="0" w:space="0" w:color="auto"/>
        <w:bottom w:val="none" w:sz="0" w:space="0" w:color="auto"/>
        <w:right w:val="none" w:sz="0" w:space="0" w:color="auto"/>
      </w:divBdr>
    </w:div>
    <w:div w:id="773480408">
      <w:bodyDiv w:val="1"/>
      <w:marLeft w:val="0"/>
      <w:marRight w:val="0"/>
      <w:marTop w:val="0"/>
      <w:marBottom w:val="0"/>
      <w:divBdr>
        <w:top w:val="none" w:sz="0" w:space="0" w:color="auto"/>
        <w:left w:val="none" w:sz="0" w:space="0" w:color="auto"/>
        <w:bottom w:val="none" w:sz="0" w:space="0" w:color="auto"/>
        <w:right w:val="none" w:sz="0" w:space="0" w:color="auto"/>
      </w:divBdr>
    </w:div>
    <w:div w:id="774977526">
      <w:bodyDiv w:val="1"/>
      <w:marLeft w:val="0"/>
      <w:marRight w:val="0"/>
      <w:marTop w:val="0"/>
      <w:marBottom w:val="0"/>
      <w:divBdr>
        <w:top w:val="none" w:sz="0" w:space="0" w:color="auto"/>
        <w:left w:val="none" w:sz="0" w:space="0" w:color="auto"/>
        <w:bottom w:val="none" w:sz="0" w:space="0" w:color="auto"/>
        <w:right w:val="none" w:sz="0" w:space="0" w:color="auto"/>
      </w:divBdr>
    </w:div>
    <w:div w:id="783966840">
      <w:bodyDiv w:val="1"/>
      <w:marLeft w:val="0"/>
      <w:marRight w:val="0"/>
      <w:marTop w:val="0"/>
      <w:marBottom w:val="0"/>
      <w:divBdr>
        <w:top w:val="none" w:sz="0" w:space="0" w:color="auto"/>
        <w:left w:val="none" w:sz="0" w:space="0" w:color="auto"/>
        <w:bottom w:val="none" w:sz="0" w:space="0" w:color="auto"/>
        <w:right w:val="none" w:sz="0" w:space="0" w:color="auto"/>
      </w:divBdr>
    </w:div>
    <w:div w:id="791750514">
      <w:bodyDiv w:val="1"/>
      <w:marLeft w:val="0"/>
      <w:marRight w:val="0"/>
      <w:marTop w:val="0"/>
      <w:marBottom w:val="0"/>
      <w:divBdr>
        <w:top w:val="none" w:sz="0" w:space="0" w:color="auto"/>
        <w:left w:val="none" w:sz="0" w:space="0" w:color="auto"/>
        <w:bottom w:val="none" w:sz="0" w:space="0" w:color="auto"/>
        <w:right w:val="none" w:sz="0" w:space="0" w:color="auto"/>
      </w:divBdr>
    </w:div>
    <w:div w:id="803237425">
      <w:bodyDiv w:val="1"/>
      <w:marLeft w:val="0"/>
      <w:marRight w:val="0"/>
      <w:marTop w:val="0"/>
      <w:marBottom w:val="0"/>
      <w:divBdr>
        <w:top w:val="none" w:sz="0" w:space="0" w:color="auto"/>
        <w:left w:val="none" w:sz="0" w:space="0" w:color="auto"/>
        <w:bottom w:val="none" w:sz="0" w:space="0" w:color="auto"/>
        <w:right w:val="none" w:sz="0" w:space="0" w:color="auto"/>
      </w:divBdr>
    </w:div>
    <w:div w:id="809399882">
      <w:bodyDiv w:val="1"/>
      <w:marLeft w:val="0"/>
      <w:marRight w:val="0"/>
      <w:marTop w:val="0"/>
      <w:marBottom w:val="0"/>
      <w:divBdr>
        <w:top w:val="none" w:sz="0" w:space="0" w:color="auto"/>
        <w:left w:val="none" w:sz="0" w:space="0" w:color="auto"/>
        <w:bottom w:val="none" w:sz="0" w:space="0" w:color="auto"/>
        <w:right w:val="none" w:sz="0" w:space="0" w:color="auto"/>
      </w:divBdr>
    </w:div>
    <w:div w:id="813570542">
      <w:bodyDiv w:val="1"/>
      <w:marLeft w:val="0"/>
      <w:marRight w:val="0"/>
      <w:marTop w:val="0"/>
      <w:marBottom w:val="0"/>
      <w:divBdr>
        <w:top w:val="none" w:sz="0" w:space="0" w:color="auto"/>
        <w:left w:val="none" w:sz="0" w:space="0" w:color="auto"/>
        <w:bottom w:val="none" w:sz="0" w:space="0" w:color="auto"/>
        <w:right w:val="none" w:sz="0" w:space="0" w:color="auto"/>
      </w:divBdr>
    </w:div>
    <w:div w:id="816454516">
      <w:bodyDiv w:val="1"/>
      <w:marLeft w:val="0"/>
      <w:marRight w:val="0"/>
      <w:marTop w:val="0"/>
      <w:marBottom w:val="0"/>
      <w:divBdr>
        <w:top w:val="none" w:sz="0" w:space="0" w:color="auto"/>
        <w:left w:val="none" w:sz="0" w:space="0" w:color="auto"/>
        <w:bottom w:val="none" w:sz="0" w:space="0" w:color="auto"/>
        <w:right w:val="none" w:sz="0" w:space="0" w:color="auto"/>
      </w:divBdr>
    </w:div>
    <w:div w:id="818034690">
      <w:bodyDiv w:val="1"/>
      <w:marLeft w:val="0"/>
      <w:marRight w:val="0"/>
      <w:marTop w:val="0"/>
      <w:marBottom w:val="0"/>
      <w:divBdr>
        <w:top w:val="none" w:sz="0" w:space="0" w:color="auto"/>
        <w:left w:val="none" w:sz="0" w:space="0" w:color="auto"/>
        <w:bottom w:val="none" w:sz="0" w:space="0" w:color="auto"/>
        <w:right w:val="none" w:sz="0" w:space="0" w:color="auto"/>
      </w:divBdr>
    </w:div>
    <w:div w:id="831524725">
      <w:bodyDiv w:val="1"/>
      <w:marLeft w:val="0"/>
      <w:marRight w:val="0"/>
      <w:marTop w:val="0"/>
      <w:marBottom w:val="0"/>
      <w:divBdr>
        <w:top w:val="none" w:sz="0" w:space="0" w:color="auto"/>
        <w:left w:val="none" w:sz="0" w:space="0" w:color="auto"/>
        <w:bottom w:val="none" w:sz="0" w:space="0" w:color="auto"/>
        <w:right w:val="none" w:sz="0" w:space="0" w:color="auto"/>
      </w:divBdr>
    </w:div>
    <w:div w:id="848637009">
      <w:bodyDiv w:val="1"/>
      <w:marLeft w:val="0"/>
      <w:marRight w:val="0"/>
      <w:marTop w:val="0"/>
      <w:marBottom w:val="0"/>
      <w:divBdr>
        <w:top w:val="none" w:sz="0" w:space="0" w:color="auto"/>
        <w:left w:val="none" w:sz="0" w:space="0" w:color="auto"/>
        <w:bottom w:val="none" w:sz="0" w:space="0" w:color="auto"/>
        <w:right w:val="none" w:sz="0" w:space="0" w:color="auto"/>
      </w:divBdr>
    </w:div>
    <w:div w:id="848905301">
      <w:bodyDiv w:val="1"/>
      <w:marLeft w:val="0"/>
      <w:marRight w:val="0"/>
      <w:marTop w:val="0"/>
      <w:marBottom w:val="0"/>
      <w:divBdr>
        <w:top w:val="none" w:sz="0" w:space="0" w:color="auto"/>
        <w:left w:val="none" w:sz="0" w:space="0" w:color="auto"/>
        <w:bottom w:val="none" w:sz="0" w:space="0" w:color="auto"/>
        <w:right w:val="none" w:sz="0" w:space="0" w:color="auto"/>
      </w:divBdr>
    </w:div>
    <w:div w:id="853763685">
      <w:bodyDiv w:val="1"/>
      <w:marLeft w:val="0"/>
      <w:marRight w:val="0"/>
      <w:marTop w:val="0"/>
      <w:marBottom w:val="0"/>
      <w:divBdr>
        <w:top w:val="none" w:sz="0" w:space="0" w:color="auto"/>
        <w:left w:val="none" w:sz="0" w:space="0" w:color="auto"/>
        <w:bottom w:val="none" w:sz="0" w:space="0" w:color="auto"/>
        <w:right w:val="none" w:sz="0" w:space="0" w:color="auto"/>
      </w:divBdr>
    </w:div>
    <w:div w:id="855268789">
      <w:bodyDiv w:val="1"/>
      <w:marLeft w:val="0"/>
      <w:marRight w:val="0"/>
      <w:marTop w:val="0"/>
      <w:marBottom w:val="0"/>
      <w:divBdr>
        <w:top w:val="none" w:sz="0" w:space="0" w:color="auto"/>
        <w:left w:val="none" w:sz="0" w:space="0" w:color="auto"/>
        <w:bottom w:val="none" w:sz="0" w:space="0" w:color="auto"/>
        <w:right w:val="none" w:sz="0" w:space="0" w:color="auto"/>
      </w:divBdr>
    </w:div>
    <w:div w:id="875587099">
      <w:bodyDiv w:val="1"/>
      <w:marLeft w:val="0"/>
      <w:marRight w:val="0"/>
      <w:marTop w:val="0"/>
      <w:marBottom w:val="0"/>
      <w:divBdr>
        <w:top w:val="none" w:sz="0" w:space="0" w:color="auto"/>
        <w:left w:val="none" w:sz="0" w:space="0" w:color="auto"/>
        <w:bottom w:val="none" w:sz="0" w:space="0" w:color="auto"/>
        <w:right w:val="none" w:sz="0" w:space="0" w:color="auto"/>
      </w:divBdr>
    </w:div>
    <w:div w:id="880291862">
      <w:bodyDiv w:val="1"/>
      <w:marLeft w:val="0"/>
      <w:marRight w:val="0"/>
      <w:marTop w:val="0"/>
      <w:marBottom w:val="0"/>
      <w:divBdr>
        <w:top w:val="none" w:sz="0" w:space="0" w:color="auto"/>
        <w:left w:val="none" w:sz="0" w:space="0" w:color="auto"/>
        <w:bottom w:val="none" w:sz="0" w:space="0" w:color="auto"/>
        <w:right w:val="none" w:sz="0" w:space="0" w:color="auto"/>
      </w:divBdr>
    </w:div>
    <w:div w:id="885606053">
      <w:bodyDiv w:val="1"/>
      <w:marLeft w:val="0"/>
      <w:marRight w:val="0"/>
      <w:marTop w:val="0"/>
      <w:marBottom w:val="0"/>
      <w:divBdr>
        <w:top w:val="none" w:sz="0" w:space="0" w:color="auto"/>
        <w:left w:val="none" w:sz="0" w:space="0" w:color="auto"/>
        <w:bottom w:val="none" w:sz="0" w:space="0" w:color="auto"/>
        <w:right w:val="none" w:sz="0" w:space="0" w:color="auto"/>
      </w:divBdr>
    </w:div>
    <w:div w:id="890727773">
      <w:bodyDiv w:val="1"/>
      <w:marLeft w:val="0"/>
      <w:marRight w:val="0"/>
      <w:marTop w:val="0"/>
      <w:marBottom w:val="0"/>
      <w:divBdr>
        <w:top w:val="none" w:sz="0" w:space="0" w:color="auto"/>
        <w:left w:val="none" w:sz="0" w:space="0" w:color="auto"/>
        <w:bottom w:val="none" w:sz="0" w:space="0" w:color="auto"/>
        <w:right w:val="none" w:sz="0" w:space="0" w:color="auto"/>
      </w:divBdr>
    </w:div>
    <w:div w:id="893274509">
      <w:bodyDiv w:val="1"/>
      <w:marLeft w:val="0"/>
      <w:marRight w:val="0"/>
      <w:marTop w:val="0"/>
      <w:marBottom w:val="0"/>
      <w:divBdr>
        <w:top w:val="none" w:sz="0" w:space="0" w:color="auto"/>
        <w:left w:val="none" w:sz="0" w:space="0" w:color="auto"/>
        <w:bottom w:val="none" w:sz="0" w:space="0" w:color="auto"/>
        <w:right w:val="none" w:sz="0" w:space="0" w:color="auto"/>
      </w:divBdr>
    </w:div>
    <w:div w:id="893543383">
      <w:bodyDiv w:val="1"/>
      <w:marLeft w:val="0"/>
      <w:marRight w:val="0"/>
      <w:marTop w:val="0"/>
      <w:marBottom w:val="0"/>
      <w:divBdr>
        <w:top w:val="none" w:sz="0" w:space="0" w:color="auto"/>
        <w:left w:val="none" w:sz="0" w:space="0" w:color="auto"/>
        <w:bottom w:val="none" w:sz="0" w:space="0" w:color="auto"/>
        <w:right w:val="none" w:sz="0" w:space="0" w:color="auto"/>
      </w:divBdr>
    </w:div>
    <w:div w:id="910315801">
      <w:bodyDiv w:val="1"/>
      <w:marLeft w:val="0"/>
      <w:marRight w:val="0"/>
      <w:marTop w:val="0"/>
      <w:marBottom w:val="0"/>
      <w:divBdr>
        <w:top w:val="none" w:sz="0" w:space="0" w:color="auto"/>
        <w:left w:val="none" w:sz="0" w:space="0" w:color="auto"/>
        <w:bottom w:val="none" w:sz="0" w:space="0" w:color="auto"/>
        <w:right w:val="none" w:sz="0" w:space="0" w:color="auto"/>
      </w:divBdr>
    </w:div>
    <w:div w:id="911811297">
      <w:bodyDiv w:val="1"/>
      <w:marLeft w:val="0"/>
      <w:marRight w:val="0"/>
      <w:marTop w:val="0"/>
      <w:marBottom w:val="0"/>
      <w:divBdr>
        <w:top w:val="none" w:sz="0" w:space="0" w:color="auto"/>
        <w:left w:val="none" w:sz="0" w:space="0" w:color="auto"/>
        <w:bottom w:val="none" w:sz="0" w:space="0" w:color="auto"/>
        <w:right w:val="none" w:sz="0" w:space="0" w:color="auto"/>
      </w:divBdr>
    </w:div>
    <w:div w:id="919874630">
      <w:bodyDiv w:val="1"/>
      <w:marLeft w:val="0"/>
      <w:marRight w:val="0"/>
      <w:marTop w:val="0"/>
      <w:marBottom w:val="0"/>
      <w:divBdr>
        <w:top w:val="none" w:sz="0" w:space="0" w:color="auto"/>
        <w:left w:val="none" w:sz="0" w:space="0" w:color="auto"/>
        <w:bottom w:val="none" w:sz="0" w:space="0" w:color="auto"/>
        <w:right w:val="none" w:sz="0" w:space="0" w:color="auto"/>
      </w:divBdr>
    </w:div>
    <w:div w:id="937634796">
      <w:bodyDiv w:val="1"/>
      <w:marLeft w:val="0"/>
      <w:marRight w:val="0"/>
      <w:marTop w:val="0"/>
      <w:marBottom w:val="0"/>
      <w:divBdr>
        <w:top w:val="none" w:sz="0" w:space="0" w:color="auto"/>
        <w:left w:val="none" w:sz="0" w:space="0" w:color="auto"/>
        <w:bottom w:val="none" w:sz="0" w:space="0" w:color="auto"/>
        <w:right w:val="none" w:sz="0" w:space="0" w:color="auto"/>
      </w:divBdr>
    </w:div>
    <w:div w:id="950089892">
      <w:bodyDiv w:val="1"/>
      <w:marLeft w:val="0"/>
      <w:marRight w:val="0"/>
      <w:marTop w:val="0"/>
      <w:marBottom w:val="0"/>
      <w:divBdr>
        <w:top w:val="none" w:sz="0" w:space="0" w:color="auto"/>
        <w:left w:val="none" w:sz="0" w:space="0" w:color="auto"/>
        <w:bottom w:val="none" w:sz="0" w:space="0" w:color="auto"/>
        <w:right w:val="none" w:sz="0" w:space="0" w:color="auto"/>
      </w:divBdr>
    </w:div>
    <w:div w:id="957180108">
      <w:bodyDiv w:val="1"/>
      <w:marLeft w:val="0"/>
      <w:marRight w:val="0"/>
      <w:marTop w:val="0"/>
      <w:marBottom w:val="0"/>
      <w:divBdr>
        <w:top w:val="none" w:sz="0" w:space="0" w:color="auto"/>
        <w:left w:val="none" w:sz="0" w:space="0" w:color="auto"/>
        <w:bottom w:val="none" w:sz="0" w:space="0" w:color="auto"/>
        <w:right w:val="none" w:sz="0" w:space="0" w:color="auto"/>
      </w:divBdr>
    </w:div>
    <w:div w:id="960959960">
      <w:bodyDiv w:val="1"/>
      <w:marLeft w:val="0"/>
      <w:marRight w:val="0"/>
      <w:marTop w:val="0"/>
      <w:marBottom w:val="0"/>
      <w:divBdr>
        <w:top w:val="none" w:sz="0" w:space="0" w:color="auto"/>
        <w:left w:val="none" w:sz="0" w:space="0" w:color="auto"/>
        <w:bottom w:val="none" w:sz="0" w:space="0" w:color="auto"/>
        <w:right w:val="none" w:sz="0" w:space="0" w:color="auto"/>
      </w:divBdr>
    </w:div>
    <w:div w:id="965893346">
      <w:bodyDiv w:val="1"/>
      <w:marLeft w:val="0"/>
      <w:marRight w:val="0"/>
      <w:marTop w:val="0"/>
      <w:marBottom w:val="0"/>
      <w:divBdr>
        <w:top w:val="none" w:sz="0" w:space="0" w:color="auto"/>
        <w:left w:val="none" w:sz="0" w:space="0" w:color="auto"/>
        <w:bottom w:val="none" w:sz="0" w:space="0" w:color="auto"/>
        <w:right w:val="none" w:sz="0" w:space="0" w:color="auto"/>
      </w:divBdr>
    </w:div>
    <w:div w:id="974065213">
      <w:bodyDiv w:val="1"/>
      <w:marLeft w:val="0"/>
      <w:marRight w:val="0"/>
      <w:marTop w:val="0"/>
      <w:marBottom w:val="0"/>
      <w:divBdr>
        <w:top w:val="none" w:sz="0" w:space="0" w:color="auto"/>
        <w:left w:val="none" w:sz="0" w:space="0" w:color="auto"/>
        <w:bottom w:val="none" w:sz="0" w:space="0" w:color="auto"/>
        <w:right w:val="none" w:sz="0" w:space="0" w:color="auto"/>
      </w:divBdr>
    </w:div>
    <w:div w:id="989482376">
      <w:bodyDiv w:val="1"/>
      <w:marLeft w:val="0"/>
      <w:marRight w:val="0"/>
      <w:marTop w:val="0"/>
      <w:marBottom w:val="0"/>
      <w:divBdr>
        <w:top w:val="none" w:sz="0" w:space="0" w:color="auto"/>
        <w:left w:val="none" w:sz="0" w:space="0" w:color="auto"/>
        <w:bottom w:val="none" w:sz="0" w:space="0" w:color="auto"/>
        <w:right w:val="none" w:sz="0" w:space="0" w:color="auto"/>
      </w:divBdr>
    </w:div>
    <w:div w:id="1009209725">
      <w:bodyDiv w:val="1"/>
      <w:marLeft w:val="0"/>
      <w:marRight w:val="0"/>
      <w:marTop w:val="0"/>
      <w:marBottom w:val="0"/>
      <w:divBdr>
        <w:top w:val="none" w:sz="0" w:space="0" w:color="auto"/>
        <w:left w:val="none" w:sz="0" w:space="0" w:color="auto"/>
        <w:bottom w:val="none" w:sz="0" w:space="0" w:color="auto"/>
        <w:right w:val="none" w:sz="0" w:space="0" w:color="auto"/>
      </w:divBdr>
    </w:div>
    <w:div w:id="1020399856">
      <w:bodyDiv w:val="1"/>
      <w:marLeft w:val="0"/>
      <w:marRight w:val="0"/>
      <w:marTop w:val="0"/>
      <w:marBottom w:val="0"/>
      <w:divBdr>
        <w:top w:val="none" w:sz="0" w:space="0" w:color="auto"/>
        <w:left w:val="none" w:sz="0" w:space="0" w:color="auto"/>
        <w:bottom w:val="none" w:sz="0" w:space="0" w:color="auto"/>
        <w:right w:val="none" w:sz="0" w:space="0" w:color="auto"/>
      </w:divBdr>
    </w:div>
    <w:div w:id="1021859557">
      <w:bodyDiv w:val="1"/>
      <w:marLeft w:val="0"/>
      <w:marRight w:val="0"/>
      <w:marTop w:val="0"/>
      <w:marBottom w:val="0"/>
      <w:divBdr>
        <w:top w:val="none" w:sz="0" w:space="0" w:color="auto"/>
        <w:left w:val="none" w:sz="0" w:space="0" w:color="auto"/>
        <w:bottom w:val="none" w:sz="0" w:space="0" w:color="auto"/>
        <w:right w:val="none" w:sz="0" w:space="0" w:color="auto"/>
      </w:divBdr>
    </w:div>
    <w:div w:id="1026055612">
      <w:bodyDiv w:val="1"/>
      <w:marLeft w:val="0"/>
      <w:marRight w:val="0"/>
      <w:marTop w:val="0"/>
      <w:marBottom w:val="0"/>
      <w:divBdr>
        <w:top w:val="none" w:sz="0" w:space="0" w:color="auto"/>
        <w:left w:val="none" w:sz="0" w:space="0" w:color="auto"/>
        <w:bottom w:val="none" w:sz="0" w:space="0" w:color="auto"/>
        <w:right w:val="none" w:sz="0" w:space="0" w:color="auto"/>
      </w:divBdr>
    </w:div>
    <w:div w:id="1033386799">
      <w:bodyDiv w:val="1"/>
      <w:marLeft w:val="0"/>
      <w:marRight w:val="0"/>
      <w:marTop w:val="0"/>
      <w:marBottom w:val="0"/>
      <w:divBdr>
        <w:top w:val="none" w:sz="0" w:space="0" w:color="auto"/>
        <w:left w:val="none" w:sz="0" w:space="0" w:color="auto"/>
        <w:bottom w:val="none" w:sz="0" w:space="0" w:color="auto"/>
        <w:right w:val="none" w:sz="0" w:space="0" w:color="auto"/>
      </w:divBdr>
    </w:div>
    <w:div w:id="1044713663">
      <w:bodyDiv w:val="1"/>
      <w:marLeft w:val="0"/>
      <w:marRight w:val="0"/>
      <w:marTop w:val="0"/>
      <w:marBottom w:val="0"/>
      <w:divBdr>
        <w:top w:val="none" w:sz="0" w:space="0" w:color="auto"/>
        <w:left w:val="none" w:sz="0" w:space="0" w:color="auto"/>
        <w:bottom w:val="none" w:sz="0" w:space="0" w:color="auto"/>
        <w:right w:val="none" w:sz="0" w:space="0" w:color="auto"/>
      </w:divBdr>
    </w:div>
    <w:div w:id="1045520536">
      <w:bodyDiv w:val="1"/>
      <w:marLeft w:val="0"/>
      <w:marRight w:val="0"/>
      <w:marTop w:val="0"/>
      <w:marBottom w:val="0"/>
      <w:divBdr>
        <w:top w:val="none" w:sz="0" w:space="0" w:color="auto"/>
        <w:left w:val="none" w:sz="0" w:space="0" w:color="auto"/>
        <w:bottom w:val="none" w:sz="0" w:space="0" w:color="auto"/>
        <w:right w:val="none" w:sz="0" w:space="0" w:color="auto"/>
      </w:divBdr>
    </w:div>
    <w:div w:id="1055465578">
      <w:bodyDiv w:val="1"/>
      <w:marLeft w:val="0"/>
      <w:marRight w:val="0"/>
      <w:marTop w:val="0"/>
      <w:marBottom w:val="0"/>
      <w:divBdr>
        <w:top w:val="none" w:sz="0" w:space="0" w:color="auto"/>
        <w:left w:val="none" w:sz="0" w:space="0" w:color="auto"/>
        <w:bottom w:val="none" w:sz="0" w:space="0" w:color="auto"/>
        <w:right w:val="none" w:sz="0" w:space="0" w:color="auto"/>
      </w:divBdr>
    </w:div>
    <w:div w:id="1058086179">
      <w:bodyDiv w:val="1"/>
      <w:marLeft w:val="0"/>
      <w:marRight w:val="0"/>
      <w:marTop w:val="0"/>
      <w:marBottom w:val="0"/>
      <w:divBdr>
        <w:top w:val="none" w:sz="0" w:space="0" w:color="auto"/>
        <w:left w:val="none" w:sz="0" w:space="0" w:color="auto"/>
        <w:bottom w:val="none" w:sz="0" w:space="0" w:color="auto"/>
        <w:right w:val="none" w:sz="0" w:space="0" w:color="auto"/>
      </w:divBdr>
    </w:div>
    <w:div w:id="1059867865">
      <w:bodyDiv w:val="1"/>
      <w:marLeft w:val="0"/>
      <w:marRight w:val="0"/>
      <w:marTop w:val="0"/>
      <w:marBottom w:val="0"/>
      <w:divBdr>
        <w:top w:val="none" w:sz="0" w:space="0" w:color="auto"/>
        <w:left w:val="none" w:sz="0" w:space="0" w:color="auto"/>
        <w:bottom w:val="none" w:sz="0" w:space="0" w:color="auto"/>
        <w:right w:val="none" w:sz="0" w:space="0" w:color="auto"/>
      </w:divBdr>
    </w:div>
    <w:div w:id="1062022753">
      <w:bodyDiv w:val="1"/>
      <w:marLeft w:val="0"/>
      <w:marRight w:val="0"/>
      <w:marTop w:val="0"/>
      <w:marBottom w:val="0"/>
      <w:divBdr>
        <w:top w:val="none" w:sz="0" w:space="0" w:color="auto"/>
        <w:left w:val="none" w:sz="0" w:space="0" w:color="auto"/>
        <w:bottom w:val="none" w:sz="0" w:space="0" w:color="auto"/>
        <w:right w:val="none" w:sz="0" w:space="0" w:color="auto"/>
      </w:divBdr>
    </w:div>
    <w:div w:id="1070542368">
      <w:bodyDiv w:val="1"/>
      <w:marLeft w:val="0"/>
      <w:marRight w:val="0"/>
      <w:marTop w:val="0"/>
      <w:marBottom w:val="0"/>
      <w:divBdr>
        <w:top w:val="none" w:sz="0" w:space="0" w:color="auto"/>
        <w:left w:val="none" w:sz="0" w:space="0" w:color="auto"/>
        <w:bottom w:val="none" w:sz="0" w:space="0" w:color="auto"/>
        <w:right w:val="none" w:sz="0" w:space="0" w:color="auto"/>
      </w:divBdr>
    </w:div>
    <w:div w:id="1083648874">
      <w:bodyDiv w:val="1"/>
      <w:marLeft w:val="0"/>
      <w:marRight w:val="0"/>
      <w:marTop w:val="0"/>
      <w:marBottom w:val="0"/>
      <w:divBdr>
        <w:top w:val="none" w:sz="0" w:space="0" w:color="auto"/>
        <w:left w:val="none" w:sz="0" w:space="0" w:color="auto"/>
        <w:bottom w:val="none" w:sz="0" w:space="0" w:color="auto"/>
        <w:right w:val="none" w:sz="0" w:space="0" w:color="auto"/>
      </w:divBdr>
    </w:div>
    <w:div w:id="1087768980">
      <w:bodyDiv w:val="1"/>
      <w:marLeft w:val="0"/>
      <w:marRight w:val="0"/>
      <w:marTop w:val="0"/>
      <w:marBottom w:val="0"/>
      <w:divBdr>
        <w:top w:val="none" w:sz="0" w:space="0" w:color="auto"/>
        <w:left w:val="none" w:sz="0" w:space="0" w:color="auto"/>
        <w:bottom w:val="none" w:sz="0" w:space="0" w:color="auto"/>
        <w:right w:val="none" w:sz="0" w:space="0" w:color="auto"/>
      </w:divBdr>
    </w:div>
    <w:div w:id="1088692600">
      <w:bodyDiv w:val="1"/>
      <w:marLeft w:val="0"/>
      <w:marRight w:val="0"/>
      <w:marTop w:val="0"/>
      <w:marBottom w:val="0"/>
      <w:divBdr>
        <w:top w:val="none" w:sz="0" w:space="0" w:color="auto"/>
        <w:left w:val="none" w:sz="0" w:space="0" w:color="auto"/>
        <w:bottom w:val="none" w:sz="0" w:space="0" w:color="auto"/>
        <w:right w:val="none" w:sz="0" w:space="0" w:color="auto"/>
      </w:divBdr>
    </w:div>
    <w:div w:id="1102458806">
      <w:bodyDiv w:val="1"/>
      <w:marLeft w:val="0"/>
      <w:marRight w:val="0"/>
      <w:marTop w:val="0"/>
      <w:marBottom w:val="0"/>
      <w:divBdr>
        <w:top w:val="none" w:sz="0" w:space="0" w:color="auto"/>
        <w:left w:val="none" w:sz="0" w:space="0" w:color="auto"/>
        <w:bottom w:val="none" w:sz="0" w:space="0" w:color="auto"/>
        <w:right w:val="none" w:sz="0" w:space="0" w:color="auto"/>
      </w:divBdr>
    </w:div>
    <w:div w:id="1128547244">
      <w:bodyDiv w:val="1"/>
      <w:marLeft w:val="0"/>
      <w:marRight w:val="0"/>
      <w:marTop w:val="0"/>
      <w:marBottom w:val="0"/>
      <w:divBdr>
        <w:top w:val="none" w:sz="0" w:space="0" w:color="auto"/>
        <w:left w:val="none" w:sz="0" w:space="0" w:color="auto"/>
        <w:bottom w:val="none" w:sz="0" w:space="0" w:color="auto"/>
        <w:right w:val="none" w:sz="0" w:space="0" w:color="auto"/>
      </w:divBdr>
    </w:div>
    <w:div w:id="1146164748">
      <w:bodyDiv w:val="1"/>
      <w:marLeft w:val="0"/>
      <w:marRight w:val="0"/>
      <w:marTop w:val="0"/>
      <w:marBottom w:val="0"/>
      <w:divBdr>
        <w:top w:val="none" w:sz="0" w:space="0" w:color="auto"/>
        <w:left w:val="none" w:sz="0" w:space="0" w:color="auto"/>
        <w:bottom w:val="none" w:sz="0" w:space="0" w:color="auto"/>
        <w:right w:val="none" w:sz="0" w:space="0" w:color="auto"/>
      </w:divBdr>
    </w:div>
    <w:div w:id="1154368834">
      <w:bodyDiv w:val="1"/>
      <w:marLeft w:val="0"/>
      <w:marRight w:val="0"/>
      <w:marTop w:val="0"/>
      <w:marBottom w:val="0"/>
      <w:divBdr>
        <w:top w:val="none" w:sz="0" w:space="0" w:color="auto"/>
        <w:left w:val="none" w:sz="0" w:space="0" w:color="auto"/>
        <w:bottom w:val="none" w:sz="0" w:space="0" w:color="auto"/>
        <w:right w:val="none" w:sz="0" w:space="0" w:color="auto"/>
      </w:divBdr>
    </w:div>
    <w:div w:id="1196114612">
      <w:bodyDiv w:val="1"/>
      <w:marLeft w:val="0"/>
      <w:marRight w:val="0"/>
      <w:marTop w:val="0"/>
      <w:marBottom w:val="0"/>
      <w:divBdr>
        <w:top w:val="none" w:sz="0" w:space="0" w:color="auto"/>
        <w:left w:val="none" w:sz="0" w:space="0" w:color="auto"/>
        <w:bottom w:val="none" w:sz="0" w:space="0" w:color="auto"/>
        <w:right w:val="none" w:sz="0" w:space="0" w:color="auto"/>
      </w:divBdr>
    </w:div>
    <w:div w:id="1212421128">
      <w:bodyDiv w:val="1"/>
      <w:marLeft w:val="0"/>
      <w:marRight w:val="0"/>
      <w:marTop w:val="0"/>
      <w:marBottom w:val="0"/>
      <w:divBdr>
        <w:top w:val="none" w:sz="0" w:space="0" w:color="auto"/>
        <w:left w:val="none" w:sz="0" w:space="0" w:color="auto"/>
        <w:bottom w:val="none" w:sz="0" w:space="0" w:color="auto"/>
        <w:right w:val="none" w:sz="0" w:space="0" w:color="auto"/>
      </w:divBdr>
    </w:div>
    <w:div w:id="1213076916">
      <w:bodyDiv w:val="1"/>
      <w:marLeft w:val="0"/>
      <w:marRight w:val="0"/>
      <w:marTop w:val="0"/>
      <w:marBottom w:val="0"/>
      <w:divBdr>
        <w:top w:val="none" w:sz="0" w:space="0" w:color="auto"/>
        <w:left w:val="none" w:sz="0" w:space="0" w:color="auto"/>
        <w:bottom w:val="none" w:sz="0" w:space="0" w:color="auto"/>
        <w:right w:val="none" w:sz="0" w:space="0" w:color="auto"/>
      </w:divBdr>
    </w:div>
    <w:div w:id="1216315123">
      <w:bodyDiv w:val="1"/>
      <w:marLeft w:val="0"/>
      <w:marRight w:val="0"/>
      <w:marTop w:val="0"/>
      <w:marBottom w:val="0"/>
      <w:divBdr>
        <w:top w:val="none" w:sz="0" w:space="0" w:color="auto"/>
        <w:left w:val="none" w:sz="0" w:space="0" w:color="auto"/>
        <w:bottom w:val="none" w:sz="0" w:space="0" w:color="auto"/>
        <w:right w:val="none" w:sz="0" w:space="0" w:color="auto"/>
      </w:divBdr>
    </w:div>
    <w:div w:id="1221478380">
      <w:bodyDiv w:val="1"/>
      <w:marLeft w:val="0"/>
      <w:marRight w:val="0"/>
      <w:marTop w:val="0"/>
      <w:marBottom w:val="0"/>
      <w:divBdr>
        <w:top w:val="none" w:sz="0" w:space="0" w:color="auto"/>
        <w:left w:val="none" w:sz="0" w:space="0" w:color="auto"/>
        <w:bottom w:val="none" w:sz="0" w:space="0" w:color="auto"/>
        <w:right w:val="none" w:sz="0" w:space="0" w:color="auto"/>
      </w:divBdr>
    </w:div>
    <w:div w:id="1223953007">
      <w:bodyDiv w:val="1"/>
      <w:marLeft w:val="0"/>
      <w:marRight w:val="0"/>
      <w:marTop w:val="0"/>
      <w:marBottom w:val="0"/>
      <w:divBdr>
        <w:top w:val="none" w:sz="0" w:space="0" w:color="auto"/>
        <w:left w:val="none" w:sz="0" w:space="0" w:color="auto"/>
        <w:bottom w:val="none" w:sz="0" w:space="0" w:color="auto"/>
        <w:right w:val="none" w:sz="0" w:space="0" w:color="auto"/>
      </w:divBdr>
    </w:div>
    <w:div w:id="1227182998">
      <w:bodyDiv w:val="1"/>
      <w:marLeft w:val="0"/>
      <w:marRight w:val="0"/>
      <w:marTop w:val="0"/>
      <w:marBottom w:val="0"/>
      <w:divBdr>
        <w:top w:val="none" w:sz="0" w:space="0" w:color="auto"/>
        <w:left w:val="none" w:sz="0" w:space="0" w:color="auto"/>
        <w:bottom w:val="none" w:sz="0" w:space="0" w:color="auto"/>
        <w:right w:val="none" w:sz="0" w:space="0" w:color="auto"/>
      </w:divBdr>
    </w:div>
    <w:div w:id="1238056437">
      <w:bodyDiv w:val="1"/>
      <w:marLeft w:val="0"/>
      <w:marRight w:val="0"/>
      <w:marTop w:val="0"/>
      <w:marBottom w:val="0"/>
      <w:divBdr>
        <w:top w:val="none" w:sz="0" w:space="0" w:color="auto"/>
        <w:left w:val="none" w:sz="0" w:space="0" w:color="auto"/>
        <w:bottom w:val="none" w:sz="0" w:space="0" w:color="auto"/>
        <w:right w:val="none" w:sz="0" w:space="0" w:color="auto"/>
      </w:divBdr>
    </w:div>
    <w:div w:id="1253011732">
      <w:bodyDiv w:val="1"/>
      <w:marLeft w:val="0"/>
      <w:marRight w:val="0"/>
      <w:marTop w:val="0"/>
      <w:marBottom w:val="0"/>
      <w:divBdr>
        <w:top w:val="none" w:sz="0" w:space="0" w:color="auto"/>
        <w:left w:val="none" w:sz="0" w:space="0" w:color="auto"/>
        <w:bottom w:val="none" w:sz="0" w:space="0" w:color="auto"/>
        <w:right w:val="none" w:sz="0" w:space="0" w:color="auto"/>
      </w:divBdr>
    </w:div>
    <w:div w:id="1300652812">
      <w:bodyDiv w:val="1"/>
      <w:marLeft w:val="0"/>
      <w:marRight w:val="0"/>
      <w:marTop w:val="0"/>
      <w:marBottom w:val="0"/>
      <w:divBdr>
        <w:top w:val="none" w:sz="0" w:space="0" w:color="auto"/>
        <w:left w:val="none" w:sz="0" w:space="0" w:color="auto"/>
        <w:bottom w:val="none" w:sz="0" w:space="0" w:color="auto"/>
        <w:right w:val="none" w:sz="0" w:space="0" w:color="auto"/>
      </w:divBdr>
    </w:div>
    <w:div w:id="1313489115">
      <w:bodyDiv w:val="1"/>
      <w:marLeft w:val="0"/>
      <w:marRight w:val="0"/>
      <w:marTop w:val="0"/>
      <w:marBottom w:val="0"/>
      <w:divBdr>
        <w:top w:val="none" w:sz="0" w:space="0" w:color="auto"/>
        <w:left w:val="none" w:sz="0" w:space="0" w:color="auto"/>
        <w:bottom w:val="none" w:sz="0" w:space="0" w:color="auto"/>
        <w:right w:val="none" w:sz="0" w:space="0" w:color="auto"/>
      </w:divBdr>
    </w:div>
    <w:div w:id="1338655870">
      <w:bodyDiv w:val="1"/>
      <w:marLeft w:val="0"/>
      <w:marRight w:val="0"/>
      <w:marTop w:val="0"/>
      <w:marBottom w:val="0"/>
      <w:divBdr>
        <w:top w:val="none" w:sz="0" w:space="0" w:color="auto"/>
        <w:left w:val="none" w:sz="0" w:space="0" w:color="auto"/>
        <w:bottom w:val="none" w:sz="0" w:space="0" w:color="auto"/>
        <w:right w:val="none" w:sz="0" w:space="0" w:color="auto"/>
      </w:divBdr>
    </w:div>
    <w:div w:id="1361398524">
      <w:bodyDiv w:val="1"/>
      <w:marLeft w:val="0"/>
      <w:marRight w:val="0"/>
      <w:marTop w:val="0"/>
      <w:marBottom w:val="0"/>
      <w:divBdr>
        <w:top w:val="none" w:sz="0" w:space="0" w:color="auto"/>
        <w:left w:val="none" w:sz="0" w:space="0" w:color="auto"/>
        <w:bottom w:val="none" w:sz="0" w:space="0" w:color="auto"/>
        <w:right w:val="none" w:sz="0" w:space="0" w:color="auto"/>
      </w:divBdr>
    </w:div>
    <w:div w:id="1375345917">
      <w:bodyDiv w:val="1"/>
      <w:marLeft w:val="0"/>
      <w:marRight w:val="0"/>
      <w:marTop w:val="0"/>
      <w:marBottom w:val="0"/>
      <w:divBdr>
        <w:top w:val="none" w:sz="0" w:space="0" w:color="auto"/>
        <w:left w:val="none" w:sz="0" w:space="0" w:color="auto"/>
        <w:bottom w:val="none" w:sz="0" w:space="0" w:color="auto"/>
        <w:right w:val="none" w:sz="0" w:space="0" w:color="auto"/>
      </w:divBdr>
    </w:div>
    <w:div w:id="1378123248">
      <w:bodyDiv w:val="1"/>
      <w:marLeft w:val="0"/>
      <w:marRight w:val="0"/>
      <w:marTop w:val="0"/>
      <w:marBottom w:val="0"/>
      <w:divBdr>
        <w:top w:val="none" w:sz="0" w:space="0" w:color="auto"/>
        <w:left w:val="none" w:sz="0" w:space="0" w:color="auto"/>
        <w:bottom w:val="none" w:sz="0" w:space="0" w:color="auto"/>
        <w:right w:val="none" w:sz="0" w:space="0" w:color="auto"/>
      </w:divBdr>
    </w:div>
    <w:div w:id="1384676362">
      <w:bodyDiv w:val="1"/>
      <w:marLeft w:val="0"/>
      <w:marRight w:val="0"/>
      <w:marTop w:val="0"/>
      <w:marBottom w:val="0"/>
      <w:divBdr>
        <w:top w:val="none" w:sz="0" w:space="0" w:color="auto"/>
        <w:left w:val="none" w:sz="0" w:space="0" w:color="auto"/>
        <w:bottom w:val="none" w:sz="0" w:space="0" w:color="auto"/>
        <w:right w:val="none" w:sz="0" w:space="0" w:color="auto"/>
      </w:divBdr>
    </w:div>
    <w:div w:id="1401370162">
      <w:bodyDiv w:val="1"/>
      <w:marLeft w:val="0"/>
      <w:marRight w:val="0"/>
      <w:marTop w:val="0"/>
      <w:marBottom w:val="0"/>
      <w:divBdr>
        <w:top w:val="none" w:sz="0" w:space="0" w:color="auto"/>
        <w:left w:val="none" w:sz="0" w:space="0" w:color="auto"/>
        <w:bottom w:val="none" w:sz="0" w:space="0" w:color="auto"/>
        <w:right w:val="none" w:sz="0" w:space="0" w:color="auto"/>
      </w:divBdr>
    </w:div>
    <w:div w:id="1405058965">
      <w:bodyDiv w:val="1"/>
      <w:marLeft w:val="0"/>
      <w:marRight w:val="0"/>
      <w:marTop w:val="0"/>
      <w:marBottom w:val="0"/>
      <w:divBdr>
        <w:top w:val="none" w:sz="0" w:space="0" w:color="auto"/>
        <w:left w:val="none" w:sz="0" w:space="0" w:color="auto"/>
        <w:bottom w:val="none" w:sz="0" w:space="0" w:color="auto"/>
        <w:right w:val="none" w:sz="0" w:space="0" w:color="auto"/>
      </w:divBdr>
    </w:div>
    <w:div w:id="1413114364">
      <w:bodyDiv w:val="1"/>
      <w:marLeft w:val="0"/>
      <w:marRight w:val="0"/>
      <w:marTop w:val="0"/>
      <w:marBottom w:val="0"/>
      <w:divBdr>
        <w:top w:val="none" w:sz="0" w:space="0" w:color="auto"/>
        <w:left w:val="none" w:sz="0" w:space="0" w:color="auto"/>
        <w:bottom w:val="none" w:sz="0" w:space="0" w:color="auto"/>
        <w:right w:val="none" w:sz="0" w:space="0" w:color="auto"/>
      </w:divBdr>
    </w:div>
    <w:div w:id="1435127525">
      <w:bodyDiv w:val="1"/>
      <w:marLeft w:val="0"/>
      <w:marRight w:val="0"/>
      <w:marTop w:val="0"/>
      <w:marBottom w:val="0"/>
      <w:divBdr>
        <w:top w:val="none" w:sz="0" w:space="0" w:color="auto"/>
        <w:left w:val="none" w:sz="0" w:space="0" w:color="auto"/>
        <w:bottom w:val="none" w:sz="0" w:space="0" w:color="auto"/>
        <w:right w:val="none" w:sz="0" w:space="0" w:color="auto"/>
      </w:divBdr>
    </w:div>
    <w:div w:id="1448357491">
      <w:bodyDiv w:val="1"/>
      <w:marLeft w:val="0"/>
      <w:marRight w:val="0"/>
      <w:marTop w:val="0"/>
      <w:marBottom w:val="0"/>
      <w:divBdr>
        <w:top w:val="none" w:sz="0" w:space="0" w:color="auto"/>
        <w:left w:val="none" w:sz="0" w:space="0" w:color="auto"/>
        <w:bottom w:val="none" w:sz="0" w:space="0" w:color="auto"/>
        <w:right w:val="none" w:sz="0" w:space="0" w:color="auto"/>
      </w:divBdr>
    </w:div>
    <w:div w:id="1448425514">
      <w:bodyDiv w:val="1"/>
      <w:marLeft w:val="0"/>
      <w:marRight w:val="0"/>
      <w:marTop w:val="0"/>
      <w:marBottom w:val="0"/>
      <w:divBdr>
        <w:top w:val="none" w:sz="0" w:space="0" w:color="auto"/>
        <w:left w:val="none" w:sz="0" w:space="0" w:color="auto"/>
        <w:bottom w:val="none" w:sz="0" w:space="0" w:color="auto"/>
        <w:right w:val="none" w:sz="0" w:space="0" w:color="auto"/>
      </w:divBdr>
    </w:div>
    <w:div w:id="1483044479">
      <w:bodyDiv w:val="1"/>
      <w:marLeft w:val="0"/>
      <w:marRight w:val="0"/>
      <w:marTop w:val="0"/>
      <w:marBottom w:val="0"/>
      <w:divBdr>
        <w:top w:val="none" w:sz="0" w:space="0" w:color="auto"/>
        <w:left w:val="none" w:sz="0" w:space="0" w:color="auto"/>
        <w:bottom w:val="none" w:sz="0" w:space="0" w:color="auto"/>
        <w:right w:val="none" w:sz="0" w:space="0" w:color="auto"/>
      </w:divBdr>
    </w:div>
    <w:div w:id="1492987823">
      <w:bodyDiv w:val="1"/>
      <w:marLeft w:val="0"/>
      <w:marRight w:val="0"/>
      <w:marTop w:val="0"/>
      <w:marBottom w:val="0"/>
      <w:divBdr>
        <w:top w:val="none" w:sz="0" w:space="0" w:color="auto"/>
        <w:left w:val="none" w:sz="0" w:space="0" w:color="auto"/>
        <w:bottom w:val="none" w:sz="0" w:space="0" w:color="auto"/>
        <w:right w:val="none" w:sz="0" w:space="0" w:color="auto"/>
      </w:divBdr>
    </w:div>
    <w:div w:id="1493137940">
      <w:bodyDiv w:val="1"/>
      <w:marLeft w:val="0"/>
      <w:marRight w:val="0"/>
      <w:marTop w:val="0"/>
      <w:marBottom w:val="0"/>
      <w:divBdr>
        <w:top w:val="none" w:sz="0" w:space="0" w:color="auto"/>
        <w:left w:val="none" w:sz="0" w:space="0" w:color="auto"/>
        <w:bottom w:val="none" w:sz="0" w:space="0" w:color="auto"/>
        <w:right w:val="none" w:sz="0" w:space="0" w:color="auto"/>
      </w:divBdr>
    </w:div>
    <w:div w:id="1501971828">
      <w:bodyDiv w:val="1"/>
      <w:marLeft w:val="0"/>
      <w:marRight w:val="0"/>
      <w:marTop w:val="0"/>
      <w:marBottom w:val="0"/>
      <w:divBdr>
        <w:top w:val="none" w:sz="0" w:space="0" w:color="auto"/>
        <w:left w:val="none" w:sz="0" w:space="0" w:color="auto"/>
        <w:bottom w:val="none" w:sz="0" w:space="0" w:color="auto"/>
        <w:right w:val="none" w:sz="0" w:space="0" w:color="auto"/>
      </w:divBdr>
    </w:div>
    <w:div w:id="1505392248">
      <w:bodyDiv w:val="1"/>
      <w:marLeft w:val="0"/>
      <w:marRight w:val="0"/>
      <w:marTop w:val="0"/>
      <w:marBottom w:val="0"/>
      <w:divBdr>
        <w:top w:val="none" w:sz="0" w:space="0" w:color="auto"/>
        <w:left w:val="none" w:sz="0" w:space="0" w:color="auto"/>
        <w:bottom w:val="none" w:sz="0" w:space="0" w:color="auto"/>
        <w:right w:val="none" w:sz="0" w:space="0" w:color="auto"/>
      </w:divBdr>
    </w:div>
    <w:div w:id="1540122007">
      <w:bodyDiv w:val="1"/>
      <w:marLeft w:val="0"/>
      <w:marRight w:val="0"/>
      <w:marTop w:val="0"/>
      <w:marBottom w:val="0"/>
      <w:divBdr>
        <w:top w:val="none" w:sz="0" w:space="0" w:color="auto"/>
        <w:left w:val="none" w:sz="0" w:space="0" w:color="auto"/>
        <w:bottom w:val="none" w:sz="0" w:space="0" w:color="auto"/>
        <w:right w:val="none" w:sz="0" w:space="0" w:color="auto"/>
      </w:divBdr>
    </w:div>
    <w:div w:id="1543517878">
      <w:bodyDiv w:val="1"/>
      <w:marLeft w:val="0"/>
      <w:marRight w:val="0"/>
      <w:marTop w:val="0"/>
      <w:marBottom w:val="0"/>
      <w:divBdr>
        <w:top w:val="none" w:sz="0" w:space="0" w:color="auto"/>
        <w:left w:val="none" w:sz="0" w:space="0" w:color="auto"/>
        <w:bottom w:val="none" w:sz="0" w:space="0" w:color="auto"/>
        <w:right w:val="none" w:sz="0" w:space="0" w:color="auto"/>
      </w:divBdr>
    </w:div>
    <w:div w:id="1562137664">
      <w:bodyDiv w:val="1"/>
      <w:marLeft w:val="0"/>
      <w:marRight w:val="0"/>
      <w:marTop w:val="0"/>
      <w:marBottom w:val="0"/>
      <w:divBdr>
        <w:top w:val="none" w:sz="0" w:space="0" w:color="auto"/>
        <w:left w:val="none" w:sz="0" w:space="0" w:color="auto"/>
        <w:bottom w:val="none" w:sz="0" w:space="0" w:color="auto"/>
        <w:right w:val="none" w:sz="0" w:space="0" w:color="auto"/>
      </w:divBdr>
    </w:div>
    <w:div w:id="1570995520">
      <w:bodyDiv w:val="1"/>
      <w:marLeft w:val="0"/>
      <w:marRight w:val="0"/>
      <w:marTop w:val="0"/>
      <w:marBottom w:val="0"/>
      <w:divBdr>
        <w:top w:val="none" w:sz="0" w:space="0" w:color="auto"/>
        <w:left w:val="none" w:sz="0" w:space="0" w:color="auto"/>
        <w:bottom w:val="none" w:sz="0" w:space="0" w:color="auto"/>
        <w:right w:val="none" w:sz="0" w:space="0" w:color="auto"/>
      </w:divBdr>
    </w:div>
    <w:div w:id="1571231636">
      <w:bodyDiv w:val="1"/>
      <w:marLeft w:val="0"/>
      <w:marRight w:val="0"/>
      <w:marTop w:val="0"/>
      <w:marBottom w:val="0"/>
      <w:divBdr>
        <w:top w:val="none" w:sz="0" w:space="0" w:color="auto"/>
        <w:left w:val="none" w:sz="0" w:space="0" w:color="auto"/>
        <w:bottom w:val="none" w:sz="0" w:space="0" w:color="auto"/>
        <w:right w:val="none" w:sz="0" w:space="0" w:color="auto"/>
      </w:divBdr>
    </w:div>
    <w:div w:id="1588343219">
      <w:bodyDiv w:val="1"/>
      <w:marLeft w:val="0"/>
      <w:marRight w:val="0"/>
      <w:marTop w:val="0"/>
      <w:marBottom w:val="0"/>
      <w:divBdr>
        <w:top w:val="none" w:sz="0" w:space="0" w:color="auto"/>
        <w:left w:val="none" w:sz="0" w:space="0" w:color="auto"/>
        <w:bottom w:val="none" w:sz="0" w:space="0" w:color="auto"/>
        <w:right w:val="none" w:sz="0" w:space="0" w:color="auto"/>
      </w:divBdr>
    </w:div>
    <w:div w:id="1613390894">
      <w:bodyDiv w:val="1"/>
      <w:marLeft w:val="0"/>
      <w:marRight w:val="0"/>
      <w:marTop w:val="0"/>
      <w:marBottom w:val="0"/>
      <w:divBdr>
        <w:top w:val="none" w:sz="0" w:space="0" w:color="auto"/>
        <w:left w:val="none" w:sz="0" w:space="0" w:color="auto"/>
        <w:bottom w:val="none" w:sz="0" w:space="0" w:color="auto"/>
        <w:right w:val="none" w:sz="0" w:space="0" w:color="auto"/>
      </w:divBdr>
    </w:div>
    <w:div w:id="1615210008">
      <w:bodyDiv w:val="1"/>
      <w:marLeft w:val="0"/>
      <w:marRight w:val="0"/>
      <w:marTop w:val="0"/>
      <w:marBottom w:val="0"/>
      <w:divBdr>
        <w:top w:val="none" w:sz="0" w:space="0" w:color="auto"/>
        <w:left w:val="none" w:sz="0" w:space="0" w:color="auto"/>
        <w:bottom w:val="none" w:sz="0" w:space="0" w:color="auto"/>
        <w:right w:val="none" w:sz="0" w:space="0" w:color="auto"/>
      </w:divBdr>
    </w:div>
    <w:div w:id="1631477107">
      <w:bodyDiv w:val="1"/>
      <w:marLeft w:val="0"/>
      <w:marRight w:val="0"/>
      <w:marTop w:val="0"/>
      <w:marBottom w:val="0"/>
      <w:divBdr>
        <w:top w:val="none" w:sz="0" w:space="0" w:color="auto"/>
        <w:left w:val="none" w:sz="0" w:space="0" w:color="auto"/>
        <w:bottom w:val="none" w:sz="0" w:space="0" w:color="auto"/>
        <w:right w:val="none" w:sz="0" w:space="0" w:color="auto"/>
      </w:divBdr>
    </w:div>
    <w:div w:id="1665352724">
      <w:bodyDiv w:val="1"/>
      <w:marLeft w:val="0"/>
      <w:marRight w:val="0"/>
      <w:marTop w:val="0"/>
      <w:marBottom w:val="0"/>
      <w:divBdr>
        <w:top w:val="none" w:sz="0" w:space="0" w:color="auto"/>
        <w:left w:val="none" w:sz="0" w:space="0" w:color="auto"/>
        <w:bottom w:val="none" w:sz="0" w:space="0" w:color="auto"/>
        <w:right w:val="none" w:sz="0" w:space="0" w:color="auto"/>
      </w:divBdr>
    </w:div>
    <w:div w:id="1669290482">
      <w:bodyDiv w:val="1"/>
      <w:marLeft w:val="0"/>
      <w:marRight w:val="0"/>
      <w:marTop w:val="0"/>
      <w:marBottom w:val="0"/>
      <w:divBdr>
        <w:top w:val="none" w:sz="0" w:space="0" w:color="auto"/>
        <w:left w:val="none" w:sz="0" w:space="0" w:color="auto"/>
        <w:bottom w:val="none" w:sz="0" w:space="0" w:color="auto"/>
        <w:right w:val="none" w:sz="0" w:space="0" w:color="auto"/>
      </w:divBdr>
    </w:div>
    <w:div w:id="1679498505">
      <w:bodyDiv w:val="1"/>
      <w:marLeft w:val="0"/>
      <w:marRight w:val="0"/>
      <w:marTop w:val="0"/>
      <w:marBottom w:val="0"/>
      <w:divBdr>
        <w:top w:val="none" w:sz="0" w:space="0" w:color="auto"/>
        <w:left w:val="none" w:sz="0" w:space="0" w:color="auto"/>
        <w:bottom w:val="none" w:sz="0" w:space="0" w:color="auto"/>
        <w:right w:val="none" w:sz="0" w:space="0" w:color="auto"/>
      </w:divBdr>
    </w:div>
    <w:div w:id="1681739505">
      <w:bodyDiv w:val="1"/>
      <w:marLeft w:val="0"/>
      <w:marRight w:val="0"/>
      <w:marTop w:val="0"/>
      <w:marBottom w:val="0"/>
      <w:divBdr>
        <w:top w:val="none" w:sz="0" w:space="0" w:color="auto"/>
        <w:left w:val="none" w:sz="0" w:space="0" w:color="auto"/>
        <w:bottom w:val="none" w:sz="0" w:space="0" w:color="auto"/>
        <w:right w:val="none" w:sz="0" w:space="0" w:color="auto"/>
      </w:divBdr>
    </w:div>
    <w:div w:id="1699741935">
      <w:bodyDiv w:val="1"/>
      <w:marLeft w:val="0"/>
      <w:marRight w:val="0"/>
      <w:marTop w:val="0"/>
      <w:marBottom w:val="0"/>
      <w:divBdr>
        <w:top w:val="none" w:sz="0" w:space="0" w:color="auto"/>
        <w:left w:val="none" w:sz="0" w:space="0" w:color="auto"/>
        <w:bottom w:val="none" w:sz="0" w:space="0" w:color="auto"/>
        <w:right w:val="none" w:sz="0" w:space="0" w:color="auto"/>
      </w:divBdr>
    </w:div>
    <w:div w:id="1705910144">
      <w:bodyDiv w:val="1"/>
      <w:marLeft w:val="0"/>
      <w:marRight w:val="0"/>
      <w:marTop w:val="0"/>
      <w:marBottom w:val="0"/>
      <w:divBdr>
        <w:top w:val="none" w:sz="0" w:space="0" w:color="auto"/>
        <w:left w:val="none" w:sz="0" w:space="0" w:color="auto"/>
        <w:bottom w:val="none" w:sz="0" w:space="0" w:color="auto"/>
        <w:right w:val="none" w:sz="0" w:space="0" w:color="auto"/>
      </w:divBdr>
    </w:div>
    <w:div w:id="1708212478">
      <w:bodyDiv w:val="1"/>
      <w:marLeft w:val="0"/>
      <w:marRight w:val="0"/>
      <w:marTop w:val="0"/>
      <w:marBottom w:val="0"/>
      <w:divBdr>
        <w:top w:val="none" w:sz="0" w:space="0" w:color="auto"/>
        <w:left w:val="none" w:sz="0" w:space="0" w:color="auto"/>
        <w:bottom w:val="none" w:sz="0" w:space="0" w:color="auto"/>
        <w:right w:val="none" w:sz="0" w:space="0" w:color="auto"/>
      </w:divBdr>
    </w:div>
    <w:div w:id="1709918138">
      <w:bodyDiv w:val="1"/>
      <w:marLeft w:val="0"/>
      <w:marRight w:val="0"/>
      <w:marTop w:val="0"/>
      <w:marBottom w:val="0"/>
      <w:divBdr>
        <w:top w:val="none" w:sz="0" w:space="0" w:color="auto"/>
        <w:left w:val="none" w:sz="0" w:space="0" w:color="auto"/>
        <w:bottom w:val="none" w:sz="0" w:space="0" w:color="auto"/>
        <w:right w:val="none" w:sz="0" w:space="0" w:color="auto"/>
      </w:divBdr>
    </w:div>
    <w:div w:id="1766220204">
      <w:bodyDiv w:val="1"/>
      <w:marLeft w:val="0"/>
      <w:marRight w:val="0"/>
      <w:marTop w:val="0"/>
      <w:marBottom w:val="0"/>
      <w:divBdr>
        <w:top w:val="none" w:sz="0" w:space="0" w:color="auto"/>
        <w:left w:val="none" w:sz="0" w:space="0" w:color="auto"/>
        <w:bottom w:val="none" w:sz="0" w:space="0" w:color="auto"/>
        <w:right w:val="none" w:sz="0" w:space="0" w:color="auto"/>
      </w:divBdr>
    </w:div>
    <w:div w:id="1769696804">
      <w:bodyDiv w:val="1"/>
      <w:marLeft w:val="0"/>
      <w:marRight w:val="0"/>
      <w:marTop w:val="0"/>
      <w:marBottom w:val="0"/>
      <w:divBdr>
        <w:top w:val="none" w:sz="0" w:space="0" w:color="auto"/>
        <w:left w:val="none" w:sz="0" w:space="0" w:color="auto"/>
        <w:bottom w:val="none" w:sz="0" w:space="0" w:color="auto"/>
        <w:right w:val="none" w:sz="0" w:space="0" w:color="auto"/>
      </w:divBdr>
    </w:div>
    <w:div w:id="1793355543">
      <w:bodyDiv w:val="1"/>
      <w:marLeft w:val="0"/>
      <w:marRight w:val="0"/>
      <w:marTop w:val="0"/>
      <w:marBottom w:val="0"/>
      <w:divBdr>
        <w:top w:val="none" w:sz="0" w:space="0" w:color="auto"/>
        <w:left w:val="none" w:sz="0" w:space="0" w:color="auto"/>
        <w:bottom w:val="none" w:sz="0" w:space="0" w:color="auto"/>
        <w:right w:val="none" w:sz="0" w:space="0" w:color="auto"/>
      </w:divBdr>
    </w:div>
    <w:div w:id="1798526910">
      <w:bodyDiv w:val="1"/>
      <w:marLeft w:val="0"/>
      <w:marRight w:val="0"/>
      <w:marTop w:val="0"/>
      <w:marBottom w:val="0"/>
      <w:divBdr>
        <w:top w:val="none" w:sz="0" w:space="0" w:color="auto"/>
        <w:left w:val="none" w:sz="0" w:space="0" w:color="auto"/>
        <w:bottom w:val="none" w:sz="0" w:space="0" w:color="auto"/>
        <w:right w:val="none" w:sz="0" w:space="0" w:color="auto"/>
      </w:divBdr>
    </w:div>
    <w:div w:id="1800683083">
      <w:bodyDiv w:val="1"/>
      <w:marLeft w:val="0"/>
      <w:marRight w:val="0"/>
      <w:marTop w:val="0"/>
      <w:marBottom w:val="0"/>
      <w:divBdr>
        <w:top w:val="none" w:sz="0" w:space="0" w:color="auto"/>
        <w:left w:val="none" w:sz="0" w:space="0" w:color="auto"/>
        <w:bottom w:val="none" w:sz="0" w:space="0" w:color="auto"/>
        <w:right w:val="none" w:sz="0" w:space="0" w:color="auto"/>
      </w:divBdr>
    </w:div>
    <w:div w:id="1835028346">
      <w:bodyDiv w:val="1"/>
      <w:marLeft w:val="0"/>
      <w:marRight w:val="0"/>
      <w:marTop w:val="0"/>
      <w:marBottom w:val="0"/>
      <w:divBdr>
        <w:top w:val="none" w:sz="0" w:space="0" w:color="auto"/>
        <w:left w:val="none" w:sz="0" w:space="0" w:color="auto"/>
        <w:bottom w:val="none" w:sz="0" w:space="0" w:color="auto"/>
        <w:right w:val="none" w:sz="0" w:space="0" w:color="auto"/>
      </w:divBdr>
    </w:div>
    <w:div w:id="1845241206">
      <w:bodyDiv w:val="1"/>
      <w:marLeft w:val="0"/>
      <w:marRight w:val="0"/>
      <w:marTop w:val="0"/>
      <w:marBottom w:val="0"/>
      <w:divBdr>
        <w:top w:val="none" w:sz="0" w:space="0" w:color="auto"/>
        <w:left w:val="none" w:sz="0" w:space="0" w:color="auto"/>
        <w:bottom w:val="none" w:sz="0" w:space="0" w:color="auto"/>
        <w:right w:val="none" w:sz="0" w:space="0" w:color="auto"/>
      </w:divBdr>
    </w:div>
    <w:div w:id="1863547447">
      <w:bodyDiv w:val="1"/>
      <w:marLeft w:val="0"/>
      <w:marRight w:val="0"/>
      <w:marTop w:val="0"/>
      <w:marBottom w:val="0"/>
      <w:divBdr>
        <w:top w:val="none" w:sz="0" w:space="0" w:color="auto"/>
        <w:left w:val="none" w:sz="0" w:space="0" w:color="auto"/>
        <w:bottom w:val="none" w:sz="0" w:space="0" w:color="auto"/>
        <w:right w:val="none" w:sz="0" w:space="0" w:color="auto"/>
      </w:divBdr>
    </w:div>
    <w:div w:id="1867327117">
      <w:bodyDiv w:val="1"/>
      <w:marLeft w:val="0"/>
      <w:marRight w:val="0"/>
      <w:marTop w:val="0"/>
      <w:marBottom w:val="0"/>
      <w:divBdr>
        <w:top w:val="none" w:sz="0" w:space="0" w:color="auto"/>
        <w:left w:val="none" w:sz="0" w:space="0" w:color="auto"/>
        <w:bottom w:val="none" w:sz="0" w:space="0" w:color="auto"/>
        <w:right w:val="none" w:sz="0" w:space="0" w:color="auto"/>
      </w:divBdr>
    </w:div>
    <w:div w:id="1871723136">
      <w:bodyDiv w:val="1"/>
      <w:marLeft w:val="0"/>
      <w:marRight w:val="0"/>
      <w:marTop w:val="0"/>
      <w:marBottom w:val="0"/>
      <w:divBdr>
        <w:top w:val="none" w:sz="0" w:space="0" w:color="auto"/>
        <w:left w:val="none" w:sz="0" w:space="0" w:color="auto"/>
        <w:bottom w:val="none" w:sz="0" w:space="0" w:color="auto"/>
        <w:right w:val="none" w:sz="0" w:space="0" w:color="auto"/>
      </w:divBdr>
    </w:div>
    <w:div w:id="1898010276">
      <w:bodyDiv w:val="1"/>
      <w:marLeft w:val="0"/>
      <w:marRight w:val="0"/>
      <w:marTop w:val="0"/>
      <w:marBottom w:val="0"/>
      <w:divBdr>
        <w:top w:val="none" w:sz="0" w:space="0" w:color="auto"/>
        <w:left w:val="none" w:sz="0" w:space="0" w:color="auto"/>
        <w:bottom w:val="none" w:sz="0" w:space="0" w:color="auto"/>
        <w:right w:val="none" w:sz="0" w:space="0" w:color="auto"/>
      </w:divBdr>
    </w:div>
    <w:div w:id="1917087292">
      <w:bodyDiv w:val="1"/>
      <w:marLeft w:val="0"/>
      <w:marRight w:val="0"/>
      <w:marTop w:val="0"/>
      <w:marBottom w:val="0"/>
      <w:divBdr>
        <w:top w:val="none" w:sz="0" w:space="0" w:color="auto"/>
        <w:left w:val="none" w:sz="0" w:space="0" w:color="auto"/>
        <w:bottom w:val="none" w:sz="0" w:space="0" w:color="auto"/>
        <w:right w:val="none" w:sz="0" w:space="0" w:color="auto"/>
      </w:divBdr>
    </w:div>
    <w:div w:id="1918787019">
      <w:bodyDiv w:val="1"/>
      <w:marLeft w:val="0"/>
      <w:marRight w:val="0"/>
      <w:marTop w:val="0"/>
      <w:marBottom w:val="0"/>
      <w:divBdr>
        <w:top w:val="none" w:sz="0" w:space="0" w:color="auto"/>
        <w:left w:val="none" w:sz="0" w:space="0" w:color="auto"/>
        <w:bottom w:val="none" w:sz="0" w:space="0" w:color="auto"/>
        <w:right w:val="none" w:sz="0" w:space="0" w:color="auto"/>
      </w:divBdr>
    </w:div>
    <w:div w:id="1922522991">
      <w:bodyDiv w:val="1"/>
      <w:marLeft w:val="0"/>
      <w:marRight w:val="0"/>
      <w:marTop w:val="0"/>
      <w:marBottom w:val="0"/>
      <w:divBdr>
        <w:top w:val="none" w:sz="0" w:space="0" w:color="auto"/>
        <w:left w:val="none" w:sz="0" w:space="0" w:color="auto"/>
        <w:bottom w:val="none" w:sz="0" w:space="0" w:color="auto"/>
        <w:right w:val="none" w:sz="0" w:space="0" w:color="auto"/>
      </w:divBdr>
    </w:div>
    <w:div w:id="1930580627">
      <w:bodyDiv w:val="1"/>
      <w:marLeft w:val="0"/>
      <w:marRight w:val="0"/>
      <w:marTop w:val="0"/>
      <w:marBottom w:val="0"/>
      <w:divBdr>
        <w:top w:val="none" w:sz="0" w:space="0" w:color="auto"/>
        <w:left w:val="none" w:sz="0" w:space="0" w:color="auto"/>
        <w:bottom w:val="none" w:sz="0" w:space="0" w:color="auto"/>
        <w:right w:val="none" w:sz="0" w:space="0" w:color="auto"/>
      </w:divBdr>
    </w:div>
    <w:div w:id="1982612436">
      <w:bodyDiv w:val="1"/>
      <w:marLeft w:val="0"/>
      <w:marRight w:val="0"/>
      <w:marTop w:val="0"/>
      <w:marBottom w:val="0"/>
      <w:divBdr>
        <w:top w:val="none" w:sz="0" w:space="0" w:color="auto"/>
        <w:left w:val="none" w:sz="0" w:space="0" w:color="auto"/>
        <w:bottom w:val="none" w:sz="0" w:space="0" w:color="auto"/>
        <w:right w:val="none" w:sz="0" w:space="0" w:color="auto"/>
      </w:divBdr>
    </w:div>
    <w:div w:id="2006934249">
      <w:bodyDiv w:val="1"/>
      <w:marLeft w:val="0"/>
      <w:marRight w:val="0"/>
      <w:marTop w:val="0"/>
      <w:marBottom w:val="0"/>
      <w:divBdr>
        <w:top w:val="none" w:sz="0" w:space="0" w:color="auto"/>
        <w:left w:val="none" w:sz="0" w:space="0" w:color="auto"/>
        <w:bottom w:val="none" w:sz="0" w:space="0" w:color="auto"/>
        <w:right w:val="none" w:sz="0" w:space="0" w:color="auto"/>
      </w:divBdr>
    </w:div>
    <w:div w:id="2009092504">
      <w:bodyDiv w:val="1"/>
      <w:marLeft w:val="0"/>
      <w:marRight w:val="0"/>
      <w:marTop w:val="0"/>
      <w:marBottom w:val="0"/>
      <w:divBdr>
        <w:top w:val="none" w:sz="0" w:space="0" w:color="auto"/>
        <w:left w:val="none" w:sz="0" w:space="0" w:color="auto"/>
        <w:bottom w:val="none" w:sz="0" w:space="0" w:color="auto"/>
        <w:right w:val="none" w:sz="0" w:space="0" w:color="auto"/>
      </w:divBdr>
    </w:div>
    <w:div w:id="2009474751">
      <w:bodyDiv w:val="1"/>
      <w:marLeft w:val="0"/>
      <w:marRight w:val="0"/>
      <w:marTop w:val="0"/>
      <w:marBottom w:val="0"/>
      <w:divBdr>
        <w:top w:val="none" w:sz="0" w:space="0" w:color="auto"/>
        <w:left w:val="none" w:sz="0" w:space="0" w:color="auto"/>
        <w:bottom w:val="none" w:sz="0" w:space="0" w:color="auto"/>
        <w:right w:val="none" w:sz="0" w:space="0" w:color="auto"/>
      </w:divBdr>
    </w:div>
    <w:div w:id="2018536819">
      <w:bodyDiv w:val="1"/>
      <w:marLeft w:val="0"/>
      <w:marRight w:val="0"/>
      <w:marTop w:val="0"/>
      <w:marBottom w:val="0"/>
      <w:divBdr>
        <w:top w:val="none" w:sz="0" w:space="0" w:color="auto"/>
        <w:left w:val="none" w:sz="0" w:space="0" w:color="auto"/>
        <w:bottom w:val="none" w:sz="0" w:space="0" w:color="auto"/>
        <w:right w:val="none" w:sz="0" w:space="0" w:color="auto"/>
      </w:divBdr>
    </w:div>
    <w:div w:id="2024939558">
      <w:bodyDiv w:val="1"/>
      <w:marLeft w:val="0"/>
      <w:marRight w:val="0"/>
      <w:marTop w:val="0"/>
      <w:marBottom w:val="0"/>
      <w:divBdr>
        <w:top w:val="none" w:sz="0" w:space="0" w:color="auto"/>
        <w:left w:val="none" w:sz="0" w:space="0" w:color="auto"/>
        <w:bottom w:val="none" w:sz="0" w:space="0" w:color="auto"/>
        <w:right w:val="none" w:sz="0" w:space="0" w:color="auto"/>
      </w:divBdr>
    </w:div>
    <w:div w:id="2029670178">
      <w:bodyDiv w:val="1"/>
      <w:marLeft w:val="0"/>
      <w:marRight w:val="0"/>
      <w:marTop w:val="0"/>
      <w:marBottom w:val="0"/>
      <w:divBdr>
        <w:top w:val="none" w:sz="0" w:space="0" w:color="auto"/>
        <w:left w:val="none" w:sz="0" w:space="0" w:color="auto"/>
        <w:bottom w:val="none" w:sz="0" w:space="0" w:color="auto"/>
        <w:right w:val="none" w:sz="0" w:space="0" w:color="auto"/>
      </w:divBdr>
    </w:div>
    <w:div w:id="2032686609">
      <w:bodyDiv w:val="1"/>
      <w:marLeft w:val="0"/>
      <w:marRight w:val="0"/>
      <w:marTop w:val="0"/>
      <w:marBottom w:val="0"/>
      <w:divBdr>
        <w:top w:val="none" w:sz="0" w:space="0" w:color="auto"/>
        <w:left w:val="none" w:sz="0" w:space="0" w:color="auto"/>
        <w:bottom w:val="none" w:sz="0" w:space="0" w:color="auto"/>
        <w:right w:val="none" w:sz="0" w:space="0" w:color="auto"/>
      </w:divBdr>
    </w:div>
    <w:div w:id="2034531785">
      <w:bodyDiv w:val="1"/>
      <w:marLeft w:val="0"/>
      <w:marRight w:val="0"/>
      <w:marTop w:val="0"/>
      <w:marBottom w:val="0"/>
      <w:divBdr>
        <w:top w:val="none" w:sz="0" w:space="0" w:color="auto"/>
        <w:left w:val="none" w:sz="0" w:space="0" w:color="auto"/>
        <w:bottom w:val="none" w:sz="0" w:space="0" w:color="auto"/>
        <w:right w:val="none" w:sz="0" w:space="0" w:color="auto"/>
      </w:divBdr>
    </w:div>
    <w:div w:id="2034963266">
      <w:bodyDiv w:val="1"/>
      <w:marLeft w:val="0"/>
      <w:marRight w:val="0"/>
      <w:marTop w:val="0"/>
      <w:marBottom w:val="0"/>
      <w:divBdr>
        <w:top w:val="none" w:sz="0" w:space="0" w:color="auto"/>
        <w:left w:val="none" w:sz="0" w:space="0" w:color="auto"/>
        <w:bottom w:val="none" w:sz="0" w:space="0" w:color="auto"/>
        <w:right w:val="none" w:sz="0" w:space="0" w:color="auto"/>
      </w:divBdr>
    </w:div>
    <w:div w:id="2045011653">
      <w:bodyDiv w:val="1"/>
      <w:marLeft w:val="0"/>
      <w:marRight w:val="0"/>
      <w:marTop w:val="0"/>
      <w:marBottom w:val="0"/>
      <w:divBdr>
        <w:top w:val="none" w:sz="0" w:space="0" w:color="auto"/>
        <w:left w:val="none" w:sz="0" w:space="0" w:color="auto"/>
        <w:bottom w:val="none" w:sz="0" w:space="0" w:color="auto"/>
        <w:right w:val="none" w:sz="0" w:space="0" w:color="auto"/>
      </w:divBdr>
    </w:div>
    <w:div w:id="2049447675">
      <w:bodyDiv w:val="1"/>
      <w:marLeft w:val="0"/>
      <w:marRight w:val="0"/>
      <w:marTop w:val="0"/>
      <w:marBottom w:val="0"/>
      <w:divBdr>
        <w:top w:val="none" w:sz="0" w:space="0" w:color="auto"/>
        <w:left w:val="none" w:sz="0" w:space="0" w:color="auto"/>
        <w:bottom w:val="none" w:sz="0" w:space="0" w:color="auto"/>
        <w:right w:val="none" w:sz="0" w:space="0" w:color="auto"/>
      </w:divBdr>
    </w:div>
    <w:div w:id="2050688896">
      <w:bodyDiv w:val="1"/>
      <w:marLeft w:val="0"/>
      <w:marRight w:val="0"/>
      <w:marTop w:val="0"/>
      <w:marBottom w:val="0"/>
      <w:divBdr>
        <w:top w:val="none" w:sz="0" w:space="0" w:color="auto"/>
        <w:left w:val="none" w:sz="0" w:space="0" w:color="auto"/>
        <w:bottom w:val="none" w:sz="0" w:space="0" w:color="auto"/>
        <w:right w:val="none" w:sz="0" w:space="0" w:color="auto"/>
      </w:divBdr>
    </w:div>
    <w:div w:id="2063165221">
      <w:bodyDiv w:val="1"/>
      <w:marLeft w:val="0"/>
      <w:marRight w:val="0"/>
      <w:marTop w:val="0"/>
      <w:marBottom w:val="0"/>
      <w:divBdr>
        <w:top w:val="none" w:sz="0" w:space="0" w:color="auto"/>
        <w:left w:val="none" w:sz="0" w:space="0" w:color="auto"/>
        <w:bottom w:val="none" w:sz="0" w:space="0" w:color="auto"/>
        <w:right w:val="none" w:sz="0" w:space="0" w:color="auto"/>
      </w:divBdr>
    </w:div>
    <w:div w:id="2074159693">
      <w:bodyDiv w:val="1"/>
      <w:marLeft w:val="0"/>
      <w:marRight w:val="0"/>
      <w:marTop w:val="0"/>
      <w:marBottom w:val="0"/>
      <w:divBdr>
        <w:top w:val="none" w:sz="0" w:space="0" w:color="auto"/>
        <w:left w:val="none" w:sz="0" w:space="0" w:color="auto"/>
        <w:bottom w:val="none" w:sz="0" w:space="0" w:color="auto"/>
        <w:right w:val="none" w:sz="0" w:space="0" w:color="auto"/>
      </w:divBdr>
      <w:divsChild>
        <w:div w:id="1967082648">
          <w:marLeft w:val="0"/>
          <w:marRight w:val="0"/>
          <w:marTop w:val="0"/>
          <w:marBottom w:val="0"/>
          <w:divBdr>
            <w:top w:val="none" w:sz="0" w:space="0" w:color="auto"/>
            <w:left w:val="none" w:sz="0" w:space="0" w:color="auto"/>
            <w:bottom w:val="none" w:sz="0" w:space="0" w:color="auto"/>
            <w:right w:val="none" w:sz="0" w:space="0" w:color="auto"/>
          </w:divBdr>
          <w:divsChild>
            <w:div w:id="1293554812">
              <w:marLeft w:val="0"/>
              <w:marRight w:val="0"/>
              <w:marTop w:val="0"/>
              <w:marBottom w:val="0"/>
              <w:divBdr>
                <w:top w:val="none" w:sz="0" w:space="0" w:color="auto"/>
                <w:left w:val="none" w:sz="0" w:space="0" w:color="auto"/>
                <w:bottom w:val="none" w:sz="0" w:space="0" w:color="auto"/>
                <w:right w:val="none" w:sz="0" w:space="0" w:color="auto"/>
              </w:divBdr>
              <w:divsChild>
                <w:div w:id="1398822690">
                  <w:marLeft w:val="-225"/>
                  <w:marRight w:val="-225"/>
                  <w:marTop w:val="0"/>
                  <w:marBottom w:val="0"/>
                  <w:divBdr>
                    <w:top w:val="none" w:sz="0" w:space="0" w:color="auto"/>
                    <w:left w:val="none" w:sz="0" w:space="0" w:color="auto"/>
                    <w:bottom w:val="none" w:sz="0" w:space="0" w:color="auto"/>
                    <w:right w:val="none" w:sz="0" w:space="0" w:color="auto"/>
                  </w:divBdr>
                  <w:divsChild>
                    <w:div w:id="11914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70001">
      <w:bodyDiv w:val="1"/>
      <w:marLeft w:val="0"/>
      <w:marRight w:val="0"/>
      <w:marTop w:val="0"/>
      <w:marBottom w:val="0"/>
      <w:divBdr>
        <w:top w:val="none" w:sz="0" w:space="0" w:color="auto"/>
        <w:left w:val="none" w:sz="0" w:space="0" w:color="auto"/>
        <w:bottom w:val="none" w:sz="0" w:space="0" w:color="auto"/>
        <w:right w:val="none" w:sz="0" w:space="0" w:color="auto"/>
      </w:divBdr>
    </w:div>
    <w:div w:id="2100522475">
      <w:bodyDiv w:val="1"/>
      <w:marLeft w:val="0"/>
      <w:marRight w:val="0"/>
      <w:marTop w:val="0"/>
      <w:marBottom w:val="0"/>
      <w:divBdr>
        <w:top w:val="none" w:sz="0" w:space="0" w:color="auto"/>
        <w:left w:val="none" w:sz="0" w:space="0" w:color="auto"/>
        <w:bottom w:val="none" w:sz="0" w:space="0" w:color="auto"/>
        <w:right w:val="none" w:sz="0" w:space="0" w:color="auto"/>
      </w:divBdr>
    </w:div>
    <w:div w:id="2115787426">
      <w:bodyDiv w:val="1"/>
      <w:marLeft w:val="0"/>
      <w:marRight w:val="0"/>
      <w:marTop w:val="0"/>
      <w:marBottom w:val="0"/>
      <w:divBdr>
        <w:top w:val="none" w:sz="0" w:space="0" w:color="auto"/>
        <w:left w:val="none" w:sz="0" w:space="0" w:color="auto"/>
        <w:bottom w:val="none" w:sz="0" w:space="0" w:color="auto"/>
        <w:right w:val="none" w:sz="0" w:space="0" w:color="auto"/>
      </w:divBdr>
    </w:div>
    <w:div w:id="2116707780">
      <w:bodyDiv w:val="1"/>
      <w:marLeft w:val="0"/>
      <w:marRight w:val="0"/>
      <w:marTop w:val="0"/>
      <w:marBottom w:val="0"/>
      <w:divBdr>
        <w:top w:val="none" w:sz="0" w:space="0" w:color="auto"/>
        <w:left w:val="none" w:sz="0" w:space="0" w:color="auto"/>
        <w:bottom w:val="none" w:sz="0" w:space="0" w:color="auto"/>
        <w:right w:val="none" w:sz="0" w:space="0" w:color="auto"/>
      </w:divBdr>
    </w:div>
    <w:div w:id="2126729874">
      <w:bodyDiv w:val="1"/>
      <w:marLeft w:val="0"/>
      <w:marRight w:val="0"/>
      <w:marTop w:val="0"/>
      <w:marBottom w:val="0"/>
      <w:divBdr>
        <w:top w:val="none" w:sz="0" w:space="0" w:color="auto"/>
        <w:left w:val="none" w:sz="0" w:space="0" w:color="auto"/>
        <w:bottom w:val="none" w:sz="0" w:space="0" w:color="auto"/>
        <w:right w:val="none" w:sz="0" w:space="0" w:color="auto"/>
      </w:divBdr>
    </w:div>
    <w:div w:id="21394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asarosada.gov.a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Arbeitsblat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lineChart>
        <c:grouping val="standard"/>
        <c:varyColors val="0"/>
        <c:ser>
          <c:idx val="0"/>
          <c:order val="0"/>
          <c:tx>
            <c:strRef>
              <c:f>Sheet1!$A$2</c:f>
              <c:strCache>
                <c:ptCount val="1"/>
                <c:pt idx="0">
                  <c:v>Quintil 1</c:v>
                </c:pt>
              </c:strCache>
            </c:strRef>
          </c:tx>
          <c:spPr>
            <a:ln w="19050" cap="rnd">
              <a:solidFill>
                <a:schemeClr val="tx1"/>
              </a:solidFill>
              <a:prstDash val="solid"/>
              <a:round/>
            </a:ln>
            <a:effectLst/>
          </c:spPr>
          <c:marker>
            <c:symbol val="circle"/>
            <c:size val="5"/>
            <c:spPr>
              <a:solidFill>
                <a:schemeClr val="tx1"/>
              </a:solidFill>
              <a:ln w="9525">
                <a:solidFill>
                  <a:schemeClr val="tx1">
                    <a:alpha val="98000"/>
                  </a:schemeClr>
                </a:solidFill>
                <a:prstDash val="dash"/>
              </a:ln>
              <a:effectLst/>
            </c:spPr>
          </c:marker>
          <c:dLbls>
            <c:dLbl>
              <c:idx val="0"/>
              <c:layout>
                <c:manualLayout>
                  <c:x val="-5.5555555555555558E-3"/>
                  <c:y val="3.70370370370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7777777777777861E-3"/>
                  <c:y val="3.703703703703689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1997-1998</c:v>
                </c:pt>
                <c:pt idx="1">
                  <c:v>2004-2005</c:v>
                </c:pt>
                <c:pt idx="2">
                  <c:v>2012-2013</c:v>
                </c:pt>
              </c:strCache>
            </c:strRef>
          </c:cat>
          <c:val>
            <c:numRef>
              <c:f>Sheet1!$B$2:$D$2</c:f>
              <c:numCache>
                <c:formatCode>General</c:formatCode>
                <c:ptCount val="3"/>
                <c:pt idx="0">
                  <c:v>10</c:v>
                </c:pt>
                <c:pt idx="1">
                  <c:v>9</c:v>
                </c:pt>
                <c:pt idx="2">
                  <c:v>13</c:v>
                </c:pt>
              </c:numCache>
            </c:numRef>
          </c:val>
          <c:smooth val="0"/>
        </c:ser>
        <c:ser>
          <c:idx val="1"/>
          <c:order val="1"/>
          <c:tx>
            <c:strRef>
              <c:f>Sheet1!$A$3</c:f>
              <c:strCache>
                <c:ptCount val="1"/>
                <c:pt idx="0">
                  <c:v>Quintil 2</c:v>
                </c:pt>
              </c:strCache>
            </c:strRef>
          </c:tx>
          <c:spPr>
            <a:ln w="19050" cap="rnd">
              <a:solidFill>
                <a:schemeClr val="tx1"/>
              </a:solidFill>
              <a:round/>
            </a:ln>
            <a:effectLst/>
          </c:spPr>
          <c:marker>
            <c:symbol val="diamond"/>
            <c:size val="7"/>
            <c:spPr>
              <a:solidFill>
                <a:schemeClr val="tx1"/>
              </a:solidFill>
              <a:ln w="9525">
                <a:solidFill>
                  <a:schemeClr val="dk1">
                    <a:tint val="55000"/>
                  </a:schemeClr>
                </a:solidFill>
              </a:ln>
              <a:effectLst/>
            </c:spPr>
          </c:marker>
          <c:dLbls>
            <c:dLbl>
              <c:idx val="0"/>
              <c:layout>
                <c:manualLayout>
                  <c:x val="2.5462668816040118E-17"/>
                  <c:y val="-2.314814814814814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5.0925337632080212E-17"/>
                  <c:y val="-2.314814814814814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1997-1998</c:v>
                </c:pt>
                <c:pt idx="1">
                  <c:v>2004-2005</c:v>
                </c:pt>
                <c:pt idx="2">
                  <c:v>2012-2013</c:v>
                </c:pt>
              </c:strCache>
            </c:strRef>
          </c:cat>
          <c:val>
            <c:numRef>
              <c:f>Sheet1!$B$3:$D$3</c:f>
              <c:numCache>
                <c:formatCode>General</c:formatCode>
                <c:ptCount val="3"/>
                <c:pt idx="0">
                  <c:v>13</c:v>
                </c:pt>
                <c:pt idx="1">
                  <c:v>14</c:v>
                </c:pt>
                <c:pt idx="2">
                  <c:v>16</c:v>
                </c:pt>
              </c:numCache>
            </c:numRef>
          </c:val>
          <c:smooth val="0"/>
        </c:ser>
        <c:ser>
          <c:idx val="2"/>
          <c:order val="2"/>
          <c:tx>
            <c:strRef>
              <c:f>Sheet1!$A$4</c:f>
              <c:strCache>
                <c:ptCount val="1"/>
                <c:pt idx="0">
                  <c:v>Quintil 3</c:v>
                </c:pt>
              </c:strCache>
            </c:strRef>
          </c:tx>
          <c:spPr>
            <a:ln w="19050" cap="rnd">
              <a:solidFill>
                <a:schemeClr val="tx1"/>
              </a:solidFill>
              <a:round/>
            </a:ln>
            <a:effectLst/>
          </c:spPr>
          <c:marker>
            <c:symbol val="x"/>
            <c:size val="6"/>
            <c:spPr>
              <a:noFill/>
              <a:ln w="9525">
                <a:solidFill>
                  <a:schemeClr val="tx1"/>
                </a:solidFill>
              </a:ln>
              <a:effectLst/>
            </c:spPr>
          </c:marker>
          <c:dLbls>
            <c:dLbl>
              <c:idx val="0"/>
              <c:layout>
                <c:manualLayout>
                  <c:x val="-8.3333333333333367E-3"/>
                  <c:y val="-1.851851851851862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2222222222222251E-2"/>
                  <c:y val="-3.240740740740745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1.851851851851862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1997-1998</c:v>
                </c:pt>
                <c:pt idx="1">
                  <c:v>2004-2005</c:v>
                </c:pt>
                <c:pt idx="2">
                  <c:v>2012-2013</c:v>
                </c:pt>
              </c:strCache>
            </c:strRef>
          </c:cat>
          <c:val>
            <c:numRef>
              <c:f>Sheet1!$B$4:$D$4</c:f>
              <c:numCache>
                <c:formatCode>General</c:formatCode>
                <c:ptCount val="3"/>
                <c:pt idx="0">
                  <c:v>17</c:v>
                </c:pt>
                <c:pt idx="1">
                  <c:v>17</c:v>
                </c:pt>
                <c:pt idx="2">
                  <c:v>18</c:v>
                </c:pt>
              </c:numCache>
            </c:numRef>
          </c:val>
          <c:smooth val="0"/>
        </c:ser>
        <c:ser>
          <c:idx val="3"/>
          <c:order val="3"/>
          <c:tx>
            <c:strRef>
              <c:f>Sheet1!$A$5</c:f>
              <c:strCache>
                <c:ptCount val="1"/>
                <c:pt idx="0">
                  <c:v>Quintil 4</c:v>
                </c:pt>
              </c:strCache>
            </c:strRef>
          </c:tx>
          <c:spPr>
            <a:ln w="19050" cap="rnd">
              <a:solidFill>
                <a:schemeClr val="dk1">
                  <a:tint val="98500"/>
                </a:schemeClr>
              </a:solidFill>
              <a:round/>
            </a:ln>
            <a:effectLst/>
          </c:spPr>
          <c:marker>
            <c:symbol val="square"/>
            <c:size val="5"/>
            <c:spPr>
              <a:solidFill>
                <a:schemeClr val="dk1">
                  <a:tint val="98500"/>
                </a:schemeClr>
              </a:solidFill>
              <a:ln w="9525">
                <a:solidFill>
                  <a:schemeClr val="dk1">
                    <a:tint val="98500"/>
                  </a:schemeClr>
                </a:solidFill>
              </a:ln>
              <a:effectLst/>
            </c:spPr>
          </c:marker>
          <c:dLbls>
            <c:dLbl>
              <c:idx val="0"/>
              <c:layout>
                <c:manualLayout>
                  <c:x val="-2.7777777777777861E-3"/>
                  <c:y val="-4.16666666666667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8.3333333333333939E-3"/>
                  <c:y val="-3.240740740740745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Sheet1!$B$1:$D$1</c:f>
              <c:strCache>
                <c:ptCount val="3"/>
                <c:pt idx="0">
                  <c:v>1997-1998</c:v>
                </c:pt>
                <c:pt idx="1">
                  <c:v>2004-2005</c:v>
                </c:pt>
                <c:pt idx="2">
                  <c:v>2012-2013</c:v>
                </c:pt>
              </c:strCache>
            </c:strRef>
          </c:cat>
          <c:val>
            <c:numRef>
              <c:f>Sheet1!$B$5:$D$5</c:f>
              <c:numCache>
                <c:formatCode>General</c:formatCode>
                <c:ptCount val="3"/>
                <c:pt idx="0">
                  <c:v>22</c:v>
                </c:pt>
                <c:pt idx="1">
                  <c:v>23</c:v>
                </c:pt>
                <c:pt idx="2">
                  <c:v>22</c:v>
                </c:pt>
              </c:numCache>
            </c:numRef>
          </c:val>
          <c:smooth val="0"/>
        </c:ser>
        <c:ser>
          <c:idx val="4"/>
          <c:order val="4"/>
          <c:tx>
            <c:strRef>
              <c:f>Sheet1!$A$6</c:f>
              <c:strCache>
                <c:ptCount val="1"/>
                <c:pt idx="0">
                  <c:v>Quintil 5</c:v>
                </c:pt>
              </c:strCache>
            </c:strRef>
          </c:tx>
          <c:spPr>
            <a:ln w="19050" cap="rnd">
              <a:solidFill>
                <a:schemeClr val="tx1"/>
              </a:solidFill>
              <a:round/>
            </a:ln>
            <a:effectLst/>
          </c:spPr>
          <c:marker>
            <c:symbol val="star"/>
            <c:size val="6"/>
            <c:spPr>
              <a:noFill/>
              <a:ln w="9525">
                <a:solidFill>
                  <a:schemeClr val="tx1"/>
                </a:solidFill>
              </a:ln>
              <a:effectLst/>
            </c:spPr>
          </c:marker>
          <c:dLbls>
            <c:dLbl>
              <c:idx val="0"/>
              <c:layout>
                <c:manualLayout>
                  <c:x val="-1.9444444444444445E-2"/>
                  <c:y val="-3.703703703703705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AR"/>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Sheet1!$B$1:$D$1</c:f>
              <c:strCache>
                <c:ptCount val="3"/>
                <c:pt idx="0">
                  <c:v>1997-1998</c:v>
                </c:pt>
                <c:pt idx="1">
                  <c:v>2004-2005</c:v>
                </c:pt>
                <c:pt idx="2">
                  <c:v>2012-2013</c:v>
                </c:pt>
              </c:strCache>
            </c:strRef>
          </c:cat>
          <c:val>
            <c:numRef>
              <c:f>Sheet1!$B$6:$D$6</c:f>
              <c:numCache>
                <c:formatCode>General</c:formatCode>
                <c:ptCount val="3"/>
                <c:pt idx="0">
                  <c:v>38</c:v>
                </c:pt>
                <c:pt idx="1">
                  <c:v>37</c:v>
                </c:pt>
                <c:pt idx="2">
                  <c:v>31</c:v>
                </c:pt>
              </c:numCache>
            </c:numRef>
          </c:val>
          <c:smooth val="0"/>
        </c:ser>
        <c:dLbls>
          <c:showLegendKey val="0"/>
          <c:showVal val="1"/>
          <c:showCatName val="0"/>
          <c:showSerName val="0"/>
          <c:showPercent val="0"/>
          <c:showBubbleSize val="0"/>
        </c:dLbls>
        <c:marker val="1"/>
        <c:smooth val="0"/>
        <c:axId val="239067080"/>
        <c:axId val="483838184"/>
      </c:lineChart>
      <c:catAx>
        <c:axId val="239067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483838184"/>
        <c:crosses val="autoZero"/>
        <c:auto val="1"/>
        <c:lblAlgn val="ctr"/>
        <c:lblOffset val="100"/>
        <c:noMultiLvlLbl val="0"/>
      </c:catAx>
      <c:valAx>
        <c:axId val="483838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crossAx val="23906708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A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A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Ele11</b:Tag>
    <b:SourceType>Book</b:SourceType>
    <b:Guid>{A1AC41A8-1739-4956-BE28-FEE5EA3E445E}</b:Guid>
    <b:Author>
      <b:Author>
        <b:NameList>
          <b:Person>
            <b:Last>Elena</b:Last>
            <b:First>Eduardo</b:First>
          </b:Person>
        </b:NameList>
      </b:Author>
    </b:Author>
    <b:Title>Dignifying Argentina. Peronism, Citizenship, and Mass Consumption</b:Title>
    <b:Year>2011</b:Year>
    <b:City>Pittsburgh</b:City>
    <b:Publisher>University of Pittsburgh Press</b:Publisher>
    <b:RefOrder>4</b:RefOrder>
  </b:Source>
  <b:Source>
    <b:Tag>Ele12</b:Tag>
    <b:SourceType>JournalArticle</b:SourceType>
    <b:Guid>{71A4C328-4F2B-440C-A856-4A93F0355C13}</b:Guid>
    <b:Title>Guerra al agio: El problema de la domesticación del comercio en la Argentina del primer peronismo, 1943-1945</b:Title>
    <b:Year>2012</b:Year>
    <b:Pages>13-47</b:Pages>
    <b:Author>
      <b:Author>
        <b:NameList>
          <b:Person>
            <b:Last>Elena</b:Last>
            <b:First>Eduardo</b:First>
          </b:Person>
        </b:NameList>
      </b:Author>
    </b:Author>
    <b:JournalName>Apuntes de Investigación del CECYP</b:JournalName>
    <b:RefOrder>5</b:RefOrder>
  </b:Source>
  <b:Source>
    <b:Tag>Sas12</b:Tag>
    <b:SourceType>Book</b:SourceType>
    <b:Guid>{E6E8229F-3E86-4691-AF00-7D59D99C61C9}</b:Guid>
    <b:Author>
      <b:Author>
        <b:NameList>
          <b:Person>
            <b:Last>Sassatelli</b:Last>
            <b:First>Roberta</b:First>
          </b:Person>
        </b:NameList>
      </b:Author>
    </b:Author>
    <b:Title>Consumo, cultura y sociedad. </b:Title>
    <b:Year>2012</b:Year>
    <b:City>Buenos Aires</b:City>
    <b:Publisher>Amorrortu</b:Publisher>
    <b:RefOrder>1</b:RefOrder>
  </b:Source>
  <b:Source>
    <b:Tag>Fea95</b:Tag>
    <b:SourceType>Book</b:SourceType>
    <b:Guid>{751583E7-E0B1-41C9-8136-63EE79040B47}</b:Guid>
    <b:Title>Cultura de consumo y posmodernismo. Buenos Aires: Ediciones Amorrortu.</b:Title>
    <b:Year>1995</b:Year>
    <b:Author>
      <b:Author>
        <b:NameList>
          <b:Person>
            <b:Last>Featherston</b:Last>
            <b:First>Mike</b:First>
          </b:Person>
        </b:NameList>
      </b:Author>
    </b:Author>
    <b:City>Buenos Aires</b:City>
    <b:Publisher>Amorrortu</b:Publisher>
    <b:RefOrder>6</b:RefOrder>
  </b:Source>
  <b:Source>
    <b:Tag>Mil14</b:Tag>
    <b:SourceType>Book</b:SourceType>
    <b:Guid>{CC78B853-EFCF-4159-9509-293E4B46BD64}</b:Guid>
    <b:Author>
      <b:Author>
        <b:NameList>
          <b:Person>
            <b:Last>Milanesio</b:Last>
            <b:First>Natalia</b:First>
          </b:Person>
        </b:NameList>
      </b:Author>
    </b:Author>
    <b:Title>Cuando los trabajadores salieron de compras. Nuevos consumidores, publicidad y cambio cultural durante el peronismo</b:Title>
    <b:Year>2014</b:Year>
    <b:City>Buenos Aires</b:City>
    <b:Publisher> Siglo Veintiuno Editores</b:Publisher>
    <b:RefOrder>7</b:RefOrder>
  </b:Source>
  <b:Source>
    <b:Tag>Veb74</b:Tag>
    <b:SourceType>Book</b:SourceType>
    <b:Guid>{2AA377CA-BE15-4954-B8BD-6729B73F9994}</b:Guid>
    <b:Author>
      <b:Author>
        <b:NameList>
          <b:Person>
            <b:Last>Veblen</b:Last>
            <b:First>Thorstein</b:First>
          </b:Person>
        </b:NameList>
      </b:Author>
    </b:Author>
    <b:Title>La Clase Ociosa. </b:Title>
    <b:Year>1974</b:Year>
    <b:City>México</b:City>
    <b:Publisher>Fondo de Cultura Económica.</b:Publisher>
    <b:RefOrder>8</b:RefOrder>
  </b:Source>
  <b:Source>
    <b:Tag>Fri08</b:Tag>
    <b:SourceType>JournalArticle</b:SourceType>
    <b:Guid>{A9939F59-E587-4C48-9A23-7745CA117B99}</b:Guid>
    <b:Title>La creación de los consumidores en la última dictadura argentina</b:Title>
    <b:Year>2008</b:Year>
    <b:Author>
      <b:Author>
        <b:NameList>
          <b:Person>
            <b:Last>Fridman</b:Last>
            <b:First>Daniel</b:First>
          </b:Person>
        </b:NameList>
      </b:Author>
    </b:Author>
    <b:JournalName>Apuntes de Investigación del CECYP</b:JournalName>
    <b:Pages>71-92</b:Pages>
    <b:RefOrder>9</b:RefOrder>
  </b:Source>
  <b:Source>
    <b:Tag>Dag08</b:Tag>
    <b:SourceType>BookSection</b:SourceType>
    <b:Guid>{76354465-B508-4B51-A362-A9E5A0C6349D}</b:Guid>
    <b:Title>Los significados de ciudadanía en América Latina</b:Title>
    <b:Year>2008</b:Year>
    <b:Author>
      <b:Author>
        <b:NameList>
          <b:Person>
            <b:Last>Dagnino</b:Last>
            <b:First>Evelina</b:First>
          </b:Person>
        </b:NameList>
      </b:Author>
      <b:BookAuthor>
        <b:NameList>
          <b:Person>
            <b:Last>Chaparro Amaya</b:Last>
            <b:First>Adolfo</b:First>
          </b:Person>
          <b:Person>
            <b:Last>Galindo Hernández</b:Last>
            <b:First>Carolina</b:First>
          </b:Person>
          <b:Person>
            <b:Last>Sallenave</b:Last>
            <b:First>Ana</b:First>
          </b:Person>
        </b:NameList>
      </b:BookAuthor>
    </b:Author>
    <b:BookTitle>Estado, democracia y populismo en América Latina</b:BookTitle>
    <b:City>Bogotá</b:City>
    <b:Publisher>Universidad del Rosario - CLACSO</b:Publisher>
    <b:RefOrder>10</b:RefOrder>
  </b:Source>
  <b:Source>
    <b:Tag>Azp86</b:Tag>
    <b:SourceType>Book</b:SourceType>
    <b:Guid>{E55819D0-0679-4C21-A462-03042310A9E3}</b:Guid>
    <b:Title>El nuevo poder económico en la Argentina de los años 80</b:Title>
    <b:Year>1986</b:Year>
    <b:City>Buenos Aires</b:City>
    <b:Publisher>Legasa</b:Publisher>
    <b:Author>
      <b:Author>
        <b:NameList>
          <b:Person>
            <b:Last>Azpiazu</b:Last>
            <b:First>Daniel</b:First>
          </b:Person>
          <b:Person>
            <b:Last>Basualdo</b:Last>
            <b:First>Eduardo</b:First>
          </b:Person>
          <b:Person>
            <b:Last>Khavisse</b:Last>
            <b:First>Miguel</b:First>
          </b:Person>
        </b:NameList>
      </b:Author>
    </b:Author>
    <b:RefOrder>11</b:RefOrder>
  </b:Source>
  <b:Source>
    <b:Tag>Dam93</b:Tag>
    <b:SourceType>BookSection</b:SourceType>
    <b:Guid>{2AE8E2DA-8C82-4A6D-8943-83D612938AEC}</b:Guid>
    <b:Author>
      <b:Author>
        <b:NameList>
          <b:Person>
            <b:Last>Damill</b:Last>
            <b:First>Mario</b:First>
          </b:Person>
          <b:Person>
            <b:Last>Frenkel</b:Last>
            <b:First>Roberto</b:First>
          </b:Person>
        </b:NameList>
      </b:Author>
      <b:BookAuthor>
        <b:NameList>
          <b:Person>
            <b:Last>MORALES</b:Last>
            <b:First>J.A</b:First>
          </b:Person>
          <b:Person>
            <b:Last>MCMAHON</b:Last>
            <b:First>G</b:First>
          </b:Person>
        </b:NameList>
      </b:BookAuthor>
    </b:Author>
    <b:Title>Restauración democrática y política económica: Argentina, 1984-1991</b:Title>
    <b:Year>1993</b:Year>
    <b:City>Santiago de Chile</b:City>
    <b:Publisher>CIEPLAN </b:Publisher>
    <b:BookTitle>La política económica en la transición a la democracia: lecciones de Argentina, Bolivia, Chile y Uruguay. </b:BookTitle>
    <b:Pages>35-95</b:Pages>
    <b:RefOrder>12</b:RefOrder>
  </b:Source>
  <b:Source>
    <b:Tag>Puc06</b:Tag>
    <b:SourceType>Book</b:SourceType>
    <b:Guid>{1DA57163-5013-457C-91B2-52B109C33CFF}</b:Guid>
    <b:Title>Los años de Alfonsín ¿el poder de la democracia o la democracia del poder?</b:Title>
    <b:Year>2006</b:Year>
    <b:City>Buenos Aires</b:City>
    <b:Publisher>Siglo XXI.</b:Publisher>
    <b:Author>
      <b:Author>
        <b:NameList>
          <b:Person>
            <b:Last>Pucciarelli</b:Last>
            <b:First>Alfredo</b:First>
            <b:Middle>(comp.)</b:Middle>
          </b:Person>
        </b:NameList>
      </b:Author>
    </b:Author>
    <b:RefOrder>13</b:RefOrder>
  </b:Source>
  <b:Source>
    <b:Tag>Sva05</b:Tag>
    <b:SourceType>ArticleInAPeriodical</b:SourceType>
    <b:Guid>{A80DB97D-D077-4089-BDC0-72A0F9B025D8}</b:Guid>
    <b:Title>Fases y pasajes del modelo del ciudadano consumidor</b:Title>
    <b:Year>2005</b:Year>
    <b:PeriodicalTitle>Revista Ñ, Clarín</b:PeriodicalTitle>
    <b:Author>
      <b:Author>
        <b:NameList>
          <b:Person>
            <b:Last>Svampa</b:Last>
            <b:First>Maristella</b:First>
          </b:Person>
        </b:NameList>
      </b:Author>
    </b:Author>
    <b:URL>http://www.maristellasvampa.net/publicaciones-periodisticos.shtml</b:URL>
    <b:RefOrder>14</b:RefOrder>
  </b:Source>
  <b:Source>
    <b:Tag>Cas04</b:Tag>
    <b:SourceType>JournalArticle</b:SourceType>
    <b:Guid>{B3AB54DA-B0B3-4E79-8536-B91BE369364E}</b:Guid>
    <b:Title>Argentina: convertibilidad, crisis de acumulación y disputas en el interior del bloque de poder económico.</b:Title>
    <b:Year>2004</b:Year>
    <b:Author>
      <b:Author>
        <b:NameList>
          <b:Person>
            <b:Last>Castellani</b:Last>
            <b:First>Ana</b:First>
          </b:Person>
          <b:Person>
            <b:Last>Schorr</b:Last>
            <b:First>Martín</b:First>
          </b:Person>
        </b:NameList>
      </b:Author>
    </b:Author>
    <b:URL>http://biblioteca.hegoa.ehu.es/system/ebooks/15072/original/Ar</b:URL>
    <b:Pages>55-81</b:Pages>
    <b:Volume>AÑO 21. N° 57</b:Volume>
    <b:JournalName>Cuadernos del CENDES</b:JournalName>
    <b:RefOrder>15</b:RefOrder>
  </b:Source>
  <b:Source>
    <b:Tag>Fra11</b:Tag>
    <b:SourceType>JournalArticle</b:SourceType>
    <b:Guid>{CB59EF7E-4F69-4D57-AFB4-F66742E87593}</b:Guid>
    <b:Author>
      <b:Author>
        <b:NameList>
          <b:Person>
            <b:Last>Franco</b:Last>
            <b:First>Rolando</b:First>
          </b:Person>
          <b:Person>
            <b:Last>Hopenhayn</b:Last>
            <b:First>Martín</b:First>
          </b:Person>
          <b:Person>
            <b:Last>León</b:Last>
            <b:First>Arturo</b:First>
          </b:Person>
        </b:NameList>
      </b:Author>
    </b:Author>
    <b:Title>Crece y cambia la clase media en América Latina: una puesta al día</b:Title>
    <b:Year>2011</b:Year>
    <b:Pages>7-26</b:Pages>
    <b:JournalName>Revista de la CEPAL</b:JournalName>
    <b:Volume>103</b:Volume>
    <b:RefOrder>16</b:RefOrder>
  </b:Source>
  <b:Source>
    <b:Tag>Mau54</b:Tag>
    <b:SourceType>Book</b:SourceType>
    <b:Guid>{E923E61A-602C-4798-AE73-AE1BED1B65D3}</b:Guid>
    <b:Author>
      <b:Author>
        <b:NameList>
          <b:Person>
            <b:Last>Mauss</b:Last>
            <b:First>Marcel</b:First>
          </b:Person>
        </b:NameList>
      </b:Author>
    </b:Author>
    <b:Title>The Gift: forms and functions of exchange in primitive societies</b:Title>
    <b:Year>1954</b:Year>
    <b:City>London</b:City>
    <b:Publisher>Cohen and West</b:Publisher>
    <b:RefOrder>2</b:RefOrder>
  </b:Source>
  <b:Source>
    <b:Tag>Fig13</b:Tag>
    <b:SourceType>Book</b:SourceType>
    <b:Guid>{28EB358D-896C-47CD-9111-D2082D0E2E52}</b:Guid>
    <b:Author>
      <b:Author>
        <b:NameList>
          <b:Person>
            <b:Last>Figueiro</b:Last>
            <b:First>Pablo</b:First>
          </b:Person>
        </b:NameList>
      </b:Author>
    </b:Author>
    <b:Title>Lógicas sociales del consumo: el gasto improductivo en un asentamiento bonaerense</b:Title>
    <b:Year>2013</b:Year>
    <b:City>Buenos Aires</b:City>
    <b:Publisher>Unsam Edita</b:Publisher>
    <b:RefOrder>17</b:RefOrder>
  </b:Source>
  <b:Source>
    <b:Tag>Gar95</b:Tag>
    <b:SourceType>Book</b:SourceType>
    <b:Guid>{A2113B41-EEBB-4AD8-A588-442ECBDA2358}</b:Guid>
    <b:Author>
      <b:Author>
        <b:NameList>
          <b:Person>
            <b:Last>García Canclini</b:Last>
            <b:First>Néstor</b:First>
          </b:Person>
        </b:NameList>
      </b:Author>
    </b:Author>
    <b:Title>Consumidores y ciudadanos: conflictos multiculturales de la globalización</b:Title>
    <b:Year>1995</b:Year>
    <b:City>México</b:City>
    <b:Publisher>Grijalbo</b:Publisher>
    <b:RefOrder>18</b:RefOrder>
  </b:Source>
  <b:Source>
    <b:Tag>Roc09</b:Tag>
    <b:SourceType>Book</b:SourceType>
    <b:Guid>{0965C81C-778D-4CE1-8167-7059C5AF69EA}</b:Guid>
    <b:Author>
      <b:Author>
        <b:NameList>
          <b:Person>
            <b:Last>Rocha</b:Last>
            <b:First>Angela</b:First>
          </b:Person>
          <b:Person>
            <b:Last>da Silva</b:Last>
            <b:First>Jorge</b:First>
          </b:Person>
        </b:NameList>
      </b:Author>
    </b:Author>
    <b:Title>Consumo na base da pirâmide: estudos brasileiros</b:Title>
    <b:Year>2009</b:Year>
    <b:City>Rio de Janeiro</b:City>
    <b:Publisher>Mauad</b:Publisher>
    <b:RefOrder>19</b:RefOrder>
  </b:Source>
  <b:Source>
    <b:Tag>Bar06</b:Tag>
    <b:SourceType>Book</b:SourceType>
    <b:Guid>{AE55570E-F189-4BAB-8A75-52B1F4CE68CA}</b:Guid>
    <b:Author>
      <b:Author>
        <b:NameList>
          <b:Person>
            <b:Last>Barbosa</b:Last>
            <b:First>Lívia</b:First>
          </b:Person>
          <b:Person>
            <b:Last>Colin</b:Last>
            <b:First>Campbell</b:First>
          </b:Person>
        </b:NameList>
      </b:Author>
    </b:Author>
    <b:Title>Cultura, consumo e identidade</b:Title>
    <b:Year>2006</b:Year>
    <b:City>Rio de Janeiro</b:City>
    <b:Publisher>FGV Editora</b:Publisher>
    <b:RefOrder>20</b:RefOrder>
  </b:Source>
  <b:Source>
    <b:Tag>LEI06</b:Tag>
    <b:SourceType>BookSection</b:SourceType>
    <b:Guid>{2A2A0F5B-A93D-4C63-AF76-9C40C9B48D29}</b:Guid>
    <b:Author>
      <b:Author>
        <b:NameList>
          <b:Person>
            <b:Last>Leitão</b:Last>
            <b:First>Débora</b:First>
          </b:Person>
          <b:Person>
            <b:Last>Rosana</b:Last>
            <b:First>Machado</b:First>
          </b:Person>
        </b:NameList>
      </b:Author>
      <b:BookAuthor>
        <b:NameList>
          <b:Person>
            <b:Last>Leitão</b:Last>
            <b:First>Débora</b:First>
          </b:Person>
          <b:Person>
            <b:Last>Lima</b:Last>
            <b:First>Diana</b:First>
          </b:Person>
          <b:Person>
            <b:Last>Rosana</b:Last>
            <b:First>Machado</b:First>
          </b:Person>
        </b:NameList>
      </b:BookAuthor>
    </b:Author>
    <b:Title>O luxo do povo e o povo do luxo: consumo e valor em diferentes esferas sociais no Brasil</b:Title>
    <b:BookTitle>Antropologia &amp; consumo: diálogos entre Brasil e Argentina</b:BookTitle>
    <b:Year>2006</b:Year>
    <b:Pages>33-47</b:Pages>
    <b:City>Porto Alegre</b:City>
    <b:Publisher>AGE</b:Publisher>
    <b:RefOrder>21</b:RefOrder>
  </b:Source>
  <b:Source>
    <b:Tag>Dou06</b:Tag>
    <b:SourceType>Book</b:SourceType>
    <b:Guid>{ED0B4E2B-784A-4682-BC10-D60A075DC3F1}</b:Guid>
    <b:Title>O mundo dos bens: para uma antropologia do consumo</b:Title>
    <b:Year>2006</b:Year>
    <b:City>Rio de Janeiro</b:City>
    <b:Publisher>UFRJ</b:Publisher>
    <b:Author>
      <b:Author>
        <b:NameList>
          <b:Person>
            <b:Last>Douglas</b:Last>
            <b:First>Mary</b:First>
          </b:Person>
          <b:Person>
            <b:Last>Isherwood</b:Last>
            <b:First>Baron</b:First>
          </b:Person>
          <b:Person>
            <b:Last>Dentzien</b:Last>
            <b:First>Plínio</b:First>
          </b:Person>
        </b:NameList>
      </b:Author>
    </b:Author>
    <b:RefOrder>22</b:RefOrder>
  </b:Source>
  <b:Source>
    <b:Tag>Goi14</b:Tag>
    <b:SourceType>Book</b:SourceType>
    <b:Guid>{E6D4CADB-F966-402D-8068-6882E0C9997F}</b:Guid>
    <b:Author>
      <b:Author>
        <b:NameList>
          <b:Person>
            <b:Last>Goidanich</b:Last>
            <b:First>María</b:First>
          </b:Person>
          <b:Person>
            <b:Last>Riva Mezabarba</b:Last>
            <b:First>Solange</b:First>
          </b:Person>
        </b:NameList>
      </b:Author>
    </b:Author>
    <b:Title>Etnografias Possíveis. Experiências Etnográficas sobre Consumo no ambiente Urbana</b:Title>
    <b:Year>2014</b:Year>
    <b:Publisher>Ponteio</b:Publisher>
    <b:RefOrder>23</b:RefOrder>
  </b:Source>
  <b:Source>
    <b:Tag>Pra05</b:Tag>
    <b:SourceType>Book</b:SourceType>
    <b:Guid>{230AC274-207B-48FC-98D4-24A5300FD871}</b:Guid>
    <b:Author>
      <b:Author>
        <b:NameList>
          <b:Person>
            <b:Last>Prahalad</b:Last>
            <b:First>Coimbatore</b:First>
          </b:Person>
        </b:NameList>
      </b:Author>
    </b:Author>
    <b:Title>A riqueza na base da pirâmide: como erradicar a pobreza com o lucro</b:Title>
    <b:Year>2005</b:Year>
    <b:City>Porto Alegre</b:City>
    <b:Publisher>Bookman</b:Publisher>
    <b:RefOrder>24</b:RefOrder>
  </b:Source>
  <b:Source>
    <b:Tag>Cha08</b:Tag>
    <b:SourceType>JournalArticle</b:SourceType>
    <b:Guid>{F57A633F-56C1-4740-9022-E308F34640BA}</b:Guid>
    <b:Title>Consumidores de baixa renda: uma revisão dos achados de estudos feitos no Brasil</b:Title>
    <b:Year>2008</b:Year>
    <b:Author>
      <b:Author>
        <b:NameList>
          <b:Person>
            <b:Last>Chauvel</b:Last>
            <b:First>Marie</b:First>
            <b:Middle>Agnes</b:Middle>
          </b:Person>
          <b:Person>
            <b:Last>Mattos</b:Last>
            <b:First>Marina</b:First>
          </b:Person>
        </b:NameList>
      </b:Author>
    </b:Author>
    <b:JournalName>Cadernos Ebape</b:JournalName>
    <b:Pages>1-16</b:Pages>
    <b:Volume>6</b:Volume>
    <b:Issue>2</b:Issue>
    <b:RefOrder>25</b:RefOrder>
  </b:Source>
  <b:Source>
    <b:Tag>Ech12</b:Tag>
    <b:SourceType>JournalArticle</b:SourceType>
    <b:Guid>{2D3CD4E1-4085-48F5-8078-2A0A233EE8F8}</b:Guid>
    <b:Author>
      <b:Author>
        <b:NameList>
          <b:Person>
            <b:Last>Echegaray</b:Last>
            <b:First>Fabián</b:First>
          </b:Person>
        </b:NameList>
      </b:Author>
    </b:Author>
    <b:Title>Votando na prateleira: a politização do consumo na América Latina</b:Title>
    <b:JournalName>Opinião Pública</b:JournalName>
    <b:Year>2012</b:Year>
    <b:Pages>44-67</b:Pages>
    <b:Volume>18</b:Volume>
    <b:Issue>1</b:Issue>
    <b:RefOrder>26</b:RefOrder>
  </b:Source>
  <b:Source>
    <b:Tag>Roc99</b:Tag>
    <b:SourceType>BookSection</b:SourceType>
    <b:Guid>{48F22D52-766D-4669-8505-C0E8BC5B5C4E}</b:Guid>
    <b:Title>Inventando la soberanía del consumidor: publicidad, privacidad y revolución del mercado en la Argentina, 1860-1940</b:Title>
    <b:Year>1999</b:Year>
    <b:Author>
      <b:Author>
        <b:NameList>
          <b:Person>
            <b:Last>Rocchi</b:Last>
            <b:First>Fernando</b:First>
          </b:Person>
        </b:NameList>
      </b:Author>
      <b:BookAuthor>
        <b:NameList>
          <b:Person>
            <b:Last>Devoto</b:Last>
            <b:First>Fernando</b:First>
          </b:Person>
          <b:Person>
            <b:Last>Madero</b:Last>
            <b:First>Marta</b:First>
          </b:Person>
        </b:NameList>
      </b:BookAuthor>
    </b:Author>
    <b:BookTitle>Historia de la vida privada en la Argentina</b:BookTitle>
    <b:City>Buenos Aires</b:City>
    <b:Publisher>Taurus-Alfaguara</b:Publisher>
    <b:RefOrder>27</b:RefOrder>
  </b:Source>
  <b:Source>
    <b:Tag>Wil13</b:Tag>
    <b:SourceType>Book</b:SourceType>
    <b:Guid>{9EAC8EFA-317B-4290-9C3A-223ECAF6B7FA}</b:Guid>
    <b:Title>Las sospechas del dinero. Moral y economía en la vida popular</b:Title>
    <b:Year>2013</b:Year>
    <b:City>Buenos Aires</b:City>
    <b:Publisher>Paidós</b:Publisher>
    <b:Author>
      <b:Author>
        <b:NameList>
          <b:Person>
            <b:Last>Wilkis</b:Last>
            <b:First>Ariel</b:First>
          </b:Person>
        </b:NameList>
      </b:Author>
    </b:Author>
    <b:RefOrder>28</b:RefOrder>
  </b:Source>
  <b:Source>
    <b:Tag>Wil14</b:Tag>
    <b:SourceType>JournalArticle</b:SourceType>
    <b:Guid>{514DF532-0944-47BF-842E-CD7E02A4278A}</b:Guid>
    <b:Author>
      <b:Author>
        <b:NameList>
          <b:Person>
            <b:Last>Wilkis</b:Last>
            <b:First>Ariel</b:First>
          </b:Person>
        </b:NameList>
      </b:Author>
    </b:Author>
    <b:Title>Sociología del crédito y economía de las clases populares</b:Title>
    <b:Year>2014</b:Year>
    <b:JournalName>Revista mexicana de sociología</b:JournalName>
    <b:Pages>225-252</b:Pages>
    <b:Volume>76</b:Volume>
    <b:Issue>2</b:Issue>
    <b:RefOrder>29</b:RefOrder>
  </b:Source>
  <b:Source>
    <b:Tag>Hor14</b:Tag>
    <b:SourceType>JournalArticle</b:SourceType>
    <b:Guid>{7A08A5F9-4E0B-4C56-B720-04E9EDDD73F4}</b:Guid>
    <b:Title>Transferencias condicionadas y sentidos plurales: el dinero estatal en la economía de los hogares Argentinos</b:Title>
    <b:JournalName>Antípoda. Revista de Antropología y Arqueología</b:JournalName>
    <b:Year>2014</b:Year>
    <b:Pages>61-83</b:Pages>
    <b:Author>
      <b:Author>
        <b:NameList>
          <b:Person>
            <b:Last>Hornes</b:Last>
            <b:First>Martin</b:First>
          </b:Person>
        </b:NameList>
      </b:Author>
    </b:Author>
    <b:Volume>18</b:Volume>
    <b:URL>http://www.scielo.org.co/pdf/antpo/n18/n18a04.pdf</b:URL>
    <b:RefOrder>30</b:RefOrder>
  </b:Source>
  <b:Source>
    <b:Tag>Sha07</b:Tag>
    <b:SourceType>JournalArticle</b:SourceType>
    <b:Guid>{C2694501-3C94-49F3-97F2-D00AA80FAD4A}</b:Guid>
    <b:Author>
      <b:Author>
        <b:NameList>
          <b:Person>
            <b:Last>Shah</b:Last>
            <b:First>Dhavan</b:First>
          </b:Person>
          <b:Person>
            <b:Last>McLeod</b:Last>
            <b:First>Douglas</b:First>
          </b:Person>
          <b:Person>
            <b:Last>Friedland</b:Last>
            <b:First>Lewis</b:First>
          </b:Person>
          <b:Person>
            <b:Last>Nelson</b:Last>
            <b:First>Michelle</b:First>
          </b:Person>
        </b:NameList>
      </b:Author>
    </b:Author>
    <b:Title>Introduction: The Politics of Consumption/ The Consumption of Politics</b:Title>
    <b:JournalName>The Annals of the American Academy of Political and Social Science</b:JournalName>
    <b:Year>2007</b:Year>
    <b:Pages>6–15</b:Pages>
    <b:Volume>611</b:Volume>
    <b:RefOrder>31</b:RefOrder>
  </b:Source>
  <b:Source>
    <b:Tag>Dau01</b:Tag>
    <b:SourceType>Book</b:SourceType>
    <b:Guid>{16909114-50DC-428A-B9FF-A5BA7586ED9B}</b:Guid>
    <b:Author>
      <b:Author>
        <b:NameList>
          <b:Person>
            <b:Last>Daunton</b:Last>
            <b:First>Martin</b:First>
          </b:Person>
          <b:Person>
            <b:Last>Hilton</b:Last>
            <b:First>Mathew</b:First>
          </b:Person>
        </b:NameList>
      </b:Author>
    </b:Author>
    <b:Title>The Politics of Consumption: Material Culture and Citizenship in Europe and America </b:Title>
    <b:Year>2001</b:Year>
    <b:City>Oxford</b:City>
    <b:Publisher>Berg</b:Publisher>
    <b:RefOrder>32</b:RefOrder>
  </b:Source>
  <b:Source>
    <b:Tag>Coh03</b:Tag>
    <b:SourceType>Book</b:SourceType>
    <b:Guid>{812C80BC-725B-4860-9C08-4179EE591871}</b:Guid>
    <b:Author>
      <b:Author>
        <b:NameList>
          <b:Person>
            <b:Last>Cohen</b:Last>
            <b:First>Lizabeth</b:First>
          </b:Person>
        </b:NameList>
      </b:Author>
    </b:Author>
    <b:Title>A Consumers’ Republic: The Politics of Mass Consumption in Postwar America</b:Title>
    <b:Year>2003</b:Year>
    <b:City>New York</b:City>
    <b:Publisher>Knopf</b:Publisher>
    <b:RefOrder>33</b:RefOrder>
  </b:Source>
  <b:Source>
    <b:Tag>Str98</b:Tag>
    <b:SourceType>Book</b:SourceType>
    <b:Guid>{86C64714-3885-4329-847A-1596F10505BB}</b:Guid>
    <b:Author>
      <b:Author>
        <b:NameList>
          <b:Person>
            <b:Last>Strasser</b:Last>
            <b:First>Susan</b:First>
          </b:Person>
          <b:Person>
            <b:Last>McGovern</b:Last>
            <b:First>Charles</b:First>
          </b:Person>
          <b:Person>
            <b:Last>Judt</b:Last>
            <b:First>Mathias</b:First>
          </b:Person>
        </b:NameList>
      </b:Author>
    </b:Author>
    <b:Title>Getting and Spending: European and American Consumer Societies in the Twentieth Century</b:Title>
    <b:Year>1998</b:Year>
    <b:City>Cambridge</b:City>
    <b:Publisher>Cambridge Univ. Press</b:Publisher>
    <b:RefOrder>34</b:RefOrder>
  </b:Source>
  <b:Source>
    <b:Tag>New11</b:Tag>
    <b:SourceType>JournalArticle</b:SourceType>
    <b:Guid>{1DA1FF0F-9431-42E6-B770-DA6C6317D36F}</b:Guid>
    <b:Title>Politics at the checkout line: Explaining political consumerism in the United States</b:Title>
    <b:Year>2011</b:Year>
    <b:Author>
      <b:Author>
        <b:NameList>
          <b:Person>
            <b:Last>Newman</b:Last>
            <b:First>Benjamin</b:First>
          </b:Person>
          <b:Person>
            <b:Last>Bartels</b:Last>
            <b:First>Brandon</b:First>
          </b:Person>
        </b:NameList>
      </b:Author>
    </b:Author>
    <b:JournalName>Political Research Quarterly</b:JournalName>
    <b:Pages>803-817</b:Pages>
    <b:Month>December</b:Month>
    <b:Volume>64</b:Volume>
    <b:RefOrder>35</b:RefOrder>
  </b:Source>
  <b:Source>
    <b:Tag>Sto05</b:Tag>
    <b:SourceType>JournalArticle</b:SourceType>
    <b:Guid>{3AF21C37-594D-407E-9979-29DC424A9057}</b:Guid>
    <b:Author>
      <b:Author>
        <b:NameList>
          <b:Person>
            <b:Last>Stolle</b:Last>
            <b:First>Dietlind</b:First>
          </b:Person>
          <b:Person>
            <b:Last>Hooghe</b:Last>
            <b:First>Marc</b:First>
          </b:Person>
          <b:Person>
            <b:Last>Micheletti</b:Last>
            <b:First>Michele</b:First>
          </b:Person>
        </b:NameList>
      </b:Author>
    </b:Author>
    <b:Title>Politics in the Supermarket: Political Consumerism as a Form of Political Participation</b:Title>
    <b:JournalName>International Political Science Review</b:JournalName>
    <b:Year>2005</b:Year>
    <b:Pages>245-269</b:Pages>
    <b:Volume>26</b:Volume>
    <b:Issue>3</b:Issue>
    <b:RefOrder>36</b:RefOrder>
  </b:Source>
  <b:Source>
    <b:Tag>Tor02</b:Tag>
    <b:SourceType>BookSection</b:SourceType>
    <b:Guid>{26A1DAE3-D3FF-4AFE-B8B4-D2BF9B144062}</b:Guid>
    <b:Title>La democratización del bienestar</b:Title>
    <b:Year>2002</b:Year>
    <b:Pages>257-313</b:Pages>
    <b:Author>
      <b:Author>
        <b:NameList>
          <b:Person>
            <b:Last>Torre</b:Last>
            <b:First>Juan</b:First>
            <b:Middle>Carlos</b:Middle>
          </b:Person>
          <b:Person>
            <b:Last>Pastoriza</b:Last>
            <b:First>Elisa</b:First>
          </b:Person>
        </b:NameList>
      </b:Author>
      <b:BookAuthor>
        <b:NameList>
          <b:Person>
            <b:Last>Torre</b:Last>
            <b:First>Juan</b:First>
            <b:Middle>Carlos</b:Middle>
          </b:Person>
        </b:NameList>
      </b:BookAuthor>
    </b:Author>
    <b:BookTitle>Los años peronistas (1943-1955)</b:BookTitle>
    <b:City>Buenos Aires</b:City>
    <b:Publisher>Sudamericana</b:Publisher>
    <b:Volume>8</b:Volume>
    <b:RefOrder>37</b:RefOrder>
  </b:Source>
  <b:Source>
    <b:Tag>McC03</b:Tag>
    <b:SourceType>Book</b:SourceType>
    <b:Guid>{925824C4-09AE-4A5C-97D5-F00D04EB6BAA}</b:Guid>
    <b:Author>
      <b:Author>
        <b:NameList>
          <b:Person>
            <b:Last>McCracken</b:Last>
            <b:First>Grant</b:First>
          </b:Person>
        </b:NameList>
      </b:Author>
    </b:Author>
    <b:Title>Cultura e consumo: novas abordagens ao caráter simbólico dos bens e das atividades de consumo</b:Title>
    <b:Year>2003</b:Year>
    <b:City>Rio de Janeiro</b:City>
    <b:Publisher>Mauad:1983</b:Publisher>
    <b:RefOrder>38</b:RefOrder>
  </b:Source>
  <b:Source>
    <b:Tag>Sch14</b:Tag>
    <b:SourceType>JournalArticle</b:SourceType>
    <b:Guid>{840942D0-299A-436B-9F3B-2BED367D3588}</b:Guid>
    <b:Author>
      <b:Author>
        <b:NameList>
          <b:Person>
            <b:Last>Schteingart</b:Last>
            <b:First>Daniel</b:First>
          </b:Person>
        </b:NameList>
      </b:Author>
    </b:Author>
    <b:Title>La democratización del bienestar en el peronismo (1945-1955): ¿ruptura o continuidad con el pasado?</b:Title>
    <b:Year>2014</b:Year>
    <b:JournalName>Realidad Económica</b:JournalName>
    <b:Volume>282</b:Volume>
    <b:RefOrder>39</b:RefOrder>
  </b:Source>
  <b:Source>
    <b:Tag>Sti15</b:Tag>
    <b:SourceType>Book</b:SourceType>
    <b:Guid>{66133FD8-F722-45A3-9E30-1C635296240E}</b:Guid>
    <b:Author>
      <b:Author>
        <b:NameList>
          <b:Person>
            <b:Last>Stillerman</b:Last>
            <b:First>Joel</b:First>
          </b:Person>
        </b:NameList>
      </b:Author>
    </b:Author>
    <b:Title>The Sociology of Consumption: A Global Approach</b:Title>
    <b:Year>2015</b:Year>
    <b:Publisher>Polity Press</b:Publisher>
    <b:City>Cambridge</b:City>
    <b:RefOrder>40</b:RefOrder>
  </b:Source>
  <b:Source>
    <b:Tag>Eze12</b:Tag>
    <b:SourceType>Book</b:SourceType>
    <b:Guid>{BD8C4290-B922-415F-B08F-A97F07EBB7AD}</b:Guid>
    <b:Title>Historia de las clases populares en Argentina (1880-2003)</b:Title>
    <b:Year>2012</b:Year>
    <b:Author>
      <b:Author>
        <b:NameList>
          <b:Person>
            <b:Last>Adamovsky</b:Last>
            <b:First>Ezequiel</b:First>
          </b:Person>
        </b:NameList>
      </b:Author>
    </b:Author>
    <b:City>Buenos Aires</b:City>
    <b:Publisher>Sudamericana</b:Publisher>
    <b:RefOrder>3</b:RefOrder>
  </b:Source>
  <b:Source>
    <b:Tag>Ger96</b:Tag>
    <b:SourceType>JournalArticle</b:SourceType>
    <b:Guid>{DDA20D4E-3AA9-4447-9CB1-990EBE620BC9}</b:Guid>
    <b:Title>La política de liberalización económica en la administración de Menem</b:Title>
    <b:Year>1996</b:Year>
    <b:Publisher>Instituto de Desarrollo Económico y Social</b:Publisher>
    <b:Author>
      <b:Author>
        <b:NameList>
          <b:Person>
            <b:Last>Gerchunoff</b:Last>
            <b:First>Pablo</b:First>
          </b:Person>
          <b:Person>
            <b:Last>Torre</b:Last>
            <b:First>Juan</b:First>
            <b:Middle>Carlos</b:Middle>
          </b:Person>
        </b:NameList>
      </b:Author>
    </b:Author>
    <b:JournalName>Desarrollo Económico</b:JournalName>
    <b:Pages>733-768</b:Pages>
    <b:Volume>36</b:Volume>
    <b:Issue>143</b:Issue>
    <b:RefOrder>41</b:RefOrder>
  </b:Source>
  <b:Source>
    <b:Tag>DAm13</b:Tag>
    <b:SourceType>JournalArticle</b:SourceType>
    <b:Guid>{B01A6972-E795-44A2-A0E4-F2998F322FF3}</b:Guid>
    <b:Author>
      <b:Author>
        <b:NameList>
          <b:Person>
            <b:Last>D'Amico</b:Last>
            <b:First>Victoria</b:First>
          </b:Person>
        </b:NameList>
      </b:Author>
    </b:Author>
    <b:Title>La política social en debate</b:Title>
    <b:JournalName>Cuestiones de Sociología</b:JournalName>
    <b:Year>2013</b:Year>
    <b:Volume>9</b:Volume>
    <b:RefOrder>42</b:RefOrder>
  </b:Source>
  <b:Source>
    <b:Tag>Tor96</b:Tag>
    <b:SourceType>JournalArticle</b:SourceType>
    <b:Guid>{0BD2659F-75DE-4833-A323-B8B789335933}</b:Guid>
    <b:Author>
      <b:Author>
        <b:NameList>
          <b:Person>
            <b:Last>Torre</b:Last>
            <b:First>Juan</b:First>
            <b:Middle>Carlos</b:Middle>
          </b:Person>
          <b:Person>
            <b:Last>Gerchunoff</b:Last>
            <b:First>Pablo</b:First>
          </b:Person>
        </b:NameList>
      </b:Author>
    </b:Author>
    <b:Title>La política de liberalización económica en la administración de Menem</b:Title>
    <b:JournalName>Desarrollo Económico</b:JournalName>
    <b:Year>1996</b:Year>
    <b:City>Buenos Aires</b:City>
    <b:Volume>143</b:Volume>
    <b:RefOrder>43</b:RefOrder>
  </b:Source>
  <b:Source>
    <b:Tag>Bak09</b:Tag>
    <b:SourceType>Book</b:SourceType>
    <b:Guid>{327A2473-0B64-41E7-98DF-1E15D0144732}</b:Guid>
    <b:Author>
      <b:Author>
        <b:NameList>
          <b:Person>
            <b:Last>Baker</b:Last>
            <b:First>Andy</b:First>
          </b:Person>
        </b:NameList>
      </b:Author>
    </b:Author>
    <b:Title>The Market and the Masses in Latin America: Policy Reform and Consumption in Liberalizing Economies</b:Title>
    <b:Year>2009</b:Year>
    <b:City>Cambridge</b:City>
    <b:Publisher>Cambridge University Press</b:Publisher>
    <b:RefOrder>44</b:RefOrder>
  </b:Source>
  <b:Source>
    <b:Tag>Fra111</b:Tag>
    <b:SourceType>JournalArticle</b:SourceType>
    <b:Guid>{0E73E89A-1683-4D87-9706-4FC46BB763A7}</b:Guid>
    <b:Author>
      <b:Author>
        <b:NameList>
          <b:Person>
            <b:Last>Franco</b:Last>
            <b:First>R.,</b:First>
            <b:Middle>Hopenhayn, Martín</b:Middle>
          </b:Person>
          <b:Person>
            <b:Last>León</b:Last>
            <b:First>Arturo</b:First>
          </b:Person>
        </b:NameList>
      </b:Author>
    </b:Author>
    <b:Title>Crece y cambia la clase media en América Latina: una puesta al día</b:Title>
    <b:JournalName>Revista de la CEPAL</b:JournalName>
    <b:Year>2011</b:Year>
    <b:Pages>7-26</b:Pages>
    <b:Volume>103</b:Volume>
    <b:Issue>25</b:Issue>
    <b:RefOrder>45</b:RefOrder>
  </b:Source>
  <b:Source>
    <b:Tag>Can80</b:Tag>
    <b:SourceType>JournalArticle</b:SourceType>
    <b:Guid>{A751ACA5-DB2E-4928-A7DD-F8C8189AB579}</b:Guid>
    <b:Author>
      <b:Author>
        <b:NameList>
          <b:Person>
            <b:Last>Canitrot</b:Last>
            <b:First>Adolfo</b:First>
          </b:Person>
        </b:NameList>
      </b:Author>
    </b:Author>
    <b:Title>La disciplina como objetivo de la politica económica. Un ensayo sobre el programa económico del gobierno argentino desde 1976</b:Title>
    <b:JournalName>Desarrollo Económico</b:JournalName>
    <b:Year>1980</b:Year>
    <b:Pages>453-475</b:Pages>
    <b:Publisher>Instituto de Desarrollo Económico y Social</b:Publisher>
    <b:Volume>19</b:Volume>
    <b:Issue>76</b:Issue>
    <b:RefOrder>46</b:RefOrder>
  </b:Source>
  <b:Source>
    <b:Tag>Alo08</b:Tag>
    <b:SourceType>JournalArticle</b:SourceType>
    <b:Guid>{4F7B40E4-4591-4524-82E5-7BF8C4932611}</b:Guid>
    <b:Author>
      <b:Author>
        <b:NameList>
          <b:Person>
            <b:Last>Alonso</b:Last>
            <b:First>Luis</b:First>
          </b:Person>
        </b:NameList>
      </b:Author>
    </b:Author>
    <b:Title>Las nuevas culturas del consumo y la sociedad fragmentada</b:Title>
    <b:JournalName>Pensar la Publicidad. Revista Internacional de Investigaciones Publicitarias</b:JournalName>
    <b:Year>2008</b:Year>
    <b:Pages>13-32</b:Pages>
    <b:Volume>1</b:Volume>
    <b:Issue>2</b:Issue>
    <b:RefOrder>47</b:RefOrder>
  </b:Source>
  <b:Source>
    <b:Tag>Man14</b:Tag>
    <b:SourceType>ArticleInAPeriodical</b:SourceType>
    <b:Guid>{317EA99A-C2E5-4B4F-BD73-95A6772F8D24}</b:Guid>
    <b:Title>Consumo popular</b:Title>
    <b:Year>2014</b:Year>
    <b:Author>
      <b:Author>
        <b:NameList>
          <b:Person>
            <b:Last>Socias</b:Last>
            <b:First>Manuel</b:First>
          </b:Person>
          <b:Person>
            <b:Last>Schiavi</b:Last>
            <b:First>Marcos</b:First>
          </b:Person>
        </b:NameList>
      </b:Author>
    </b:Author>
    <b:PeriodicalTitle>Página 12</b:PeriodicalTitle>
    <b:Month>Febrero</b:Month>
    <b:Day>2</b:Day>
    <b:YearAccessed>2016</b:YearAccessed>
    <b:MonthAccessed>Febrero</b:MonthAccessed>
    <b:DayAccessed>8</b:DayAccessed>
    <b:URL>http://www.pagina12.com.ar/diario/suplementos/cash/33-7433-2014-02-02.html</b:URL>
    <b:RefOrder>48</b:RefOrder>
  </b:Source>
  <b:Source>
    <b:Tag>Ben07</b:Tag>
    <b:SourceType>BookSection</b:SourceType>
    <b:Guid>{390C8AEA-D860-4E6C-BA84-AB8184893E27}</b:Guid>
    <b:Title>La dictadura militar, 1976-1983</b:Title>
    <b:Year>2007</b:Year>
    <b:Author>
      <b:Author>
        <b:NameList>
          <b:Person>
            <b:Last>Benítez</b:Last>
            <b:First>Diego</b:First>
          </b:Person>
          <b:Person>
            <b:Last>Mónaco</b:Last>
            <b:First>César</b:First>
          </b:Person>
        </b:NameList>
      </b:Author>
      <b:BookAuthor>
        <b:NameList>
          <b:Person>
            <b:Last>Kessler</b:Last>
            <b:First>Gabriel</b:First>
          </b:Person>
          <b:Person>
            <b:Last>Luzzi</b:Last>
            <b:First>Mariana</b:First>
          </b:Person>
        </b:NameList>
      </b:BookAuthor>
    </b:Author>
    <b:BookTitle>Problemas socioeconómicos contemporáneos</b:BookTitle>
    <b:City>Buenos Aires</b:City>
    <b:Publisher>Universidad Nacional de General Sarmiento</b:Publisher>
    <b:RefOrder>49</b:RefOrder>
  </b:Source>
  <b:Source>
    <b:Tag>Pry16</b:Tag>
    <b:SourceType>JournalArticle</b:SourceType>
    <b:Guid>{8D2F72BA-62E9-49B1-AF82-4F3DC4B40B86}</b:Guid>
    <b:Author>
      <b:Author>
        <b:NameList>
          <b:Person>
            <b:Last>Pryluka</b:Last>
            <b:First>Pablo</b:First>
          </b:Person>
        </b:NameList>
      </b:Author>
    </b:Author>
    <b:Title>Políticas antiinflacionarias y la educación de los consumidores durante la última dictadura en Argentina</b:Title>
    <b:JournalName>H-industri@</b:JournalName>
    <b:Year>2016</b:Year>
    <b:Pages>106-127</b:Pages>
    <b:Volume>18</b:Volume>
    <b:RefOrder>50</b:RefOrder>
  </b:Source>
  <b:Source>
    <b:Tag>Sop08</b:Tag>
    <b:SourceType>BookSection</b:SourceType>
    <b:Guid>{79E5CBA4-0CAB-4709-82F0-92157FD1F59C}</b:Guid>
    <b:Title>'Alternative Hedonism'and the Citizen Consumer</b:Title>
    <b:Year>2008</b:Year>
    <b:Pages>191-205</b:Pages>
    <b:Author>
      <b:Author>
        <b:NameList>
          <b:Person>
            <b:Last>Soper</b:Last>
            <b:First>Kate</b:First>
          </b:Person>
        </b:NameList>
      </b:Author>
      <b:Editor>
        <b:NameList>
          <b:Person>
            <b:Last>Macmillan</b:Last>
            <b:First>Palagrave</b:First>
          </b:Person>
        </b:NameList>
      </b:Editor>
      <b:BookAuthor>
        <b:NameList>
          <b:Person>
            <b:Last>Soper</b:Last>
            <b:First>Kate</b:First>
          </b:Person>
          <b:Person>
            <b:Last>Trentmann</b:Last>
            <b:First>Frank.</b:First>
            <b:Middle>eds.</b:Middle>
          </b:Person>
        </b:NameList>
      </b:BookAuthor>
    </b:Author>
    <b:BookTitle>Citizenship and consumption</b:BookTitle>
    <b:City>London</b:City>
    <b:Publisher>Palgrave Macmillan</b:Publisher>
    <b:LCID>es-AR</b:LCID>
    <b:RefOrder>51</b:RefOrder>
  </b:Source>
</b:Sources>
</file>

<file path=customXml/itemProps1.xml><?xml version="1.0" encoding="utf-8"?>
<ds:datastoreItem xmlns:ds="http://schemas.openxmlformats.org/officeDocument/2006/customXml" ds:itemID="{DB244E67-B15F-4DD6-90AE-B8CD846A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7695</Words>
  <Characters>42324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dc:creator>
  <cp:keywords/>
  <dc:description/>
  <cp:lastModifiedBy>Micaela Diaz Rosaenz</cp:lastModifiedBy>
  <cp:revision>6</cp:revision>
  <dcterms:created xsi:type="dcterms:W3CDTF">2017-03-07T12:33:00Z</dcterms:created>
  <dcterms:modified xsi:type="dcterms:W3CDTF">2017-03-15T15:58:00Z</dcterms:modified>
</cp:coreProperties>
</file>