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F0BB9" w:rsidRDefault="002137FA">
      <w:pPr>
        <w:spacing w:before="240" w:after="240" w:line="360" w:lineRule="auto"/>
        <w:jc w:val="center"/>
        <w:rPr>
          <w:rFonts w:ascii="Times New Roman" w:eastAsia="Times New Roman" w:hAnsi="Times New Roman" w:cs="Times New Roman"/>
          <w:b/>
          <w:color w:val="444950"/>
          <w:sz w:val="28"/>
          <w:szCs w:val="28"/>
          <w:highlight w:val="white"/>
        </w:rPr>
      </w:pPr>
      <w:r>
        <w:rPr>
          <w:rFonts w:ascii="Times New Roman" w:eastAsia="Times New Roman" w:hAnsi="Times New Roman" w:cs="Times New Roman"/>
          <w:b/>
          <w:color w:val="444950"/>
          <w:sz w:val="28"/>
          <w:szCs w:val="28"/>
          <w:highlight w:val="white"/>
        </w:rPr>
        <w:t>The Ecuadorian Political Economy of State-Indigenous</w:t>
      </w:r>
    </w:p>
    <w:p w14:paraId="00000002" w14:textId="77777777" w:rsidR="00EF0BB9" w:rsidRDefault="002137FA">
      <w:pPr>
        <w:spacing w:before="240" w:after="240" w:line="360" w:lineRule="auto"/>
        <w:jc w:val="center"/>
        <w:rPr>
          <w:rFonts w:ascii="Times New Roman" w:eastAsia="Times New Roman" w:hAnsi="Times New Roman" w:cs="Times New Roman"/>
          <w:b/>
          <w:i/>
          <w:color w:val="444950"/>
          <w:sz w:val="28"/>
          <w:szCs w:val="28"/>
          <w:highlight w:val="white"/>
        </w:rPr>
      </w:pPr>
      <w:r>
        <w:rPr>
          <w:rFonts w:ascii="Times New Roman" w:eastAsia="Times New Roman" w:hAnsi="Times New Roman" w:cs="Times New Roman"/>
          <w:b/>
          <w:color w:val="444950"/>
          <w:sz w:val="28"/>
          <w:szCs w:val="28"/>
          <w:highlight w:val="white"/>
        </w:rPr>
        <w:t>Liaisons</w:t>
      </w:r>
      <w:r>
        <w:rPr>
          <w:rFonts w:ascii="Times New Roman" w:eastAsia="Times New Roman" w:hAnsi="Times New Roman" w:cs="Times New Roman"/>
          <w:b/>
          <w:color w:val="444950"/>
          <w:sz w:val="28"/>
          <w:szCs w:val="28"/>
        </w:rPr>
        <w:t xml:space="preserve"> in </w:t>
      </w:r>
      <w:r>
        <w:rPr>
          <w:rFonts w:ascii="Times New Roman" w:eastAsia="Times New Roman" w:hAnsi="Times New Roman" w:cs="Times New Roman"/>
          <w:b/>
          <w:color w:val="444950"/>
          <w:sz w:val="28"/>
          <w:szCs w:val="28"/>
          <w:highlight w:val="white"/>
        </w:rPr>
        <w:t xml:space="preserve">Times of </w:t>
      </w:r>
      <w:r>
        <w:rPr>
          <w:rFonts w:ascii="Times New Roman" w:eastAsia="Times New Roman" w:hAnsi="Times New Roman" w:cs="Times New Roman"/>
          <w:b/>
          <w:i/>
          <w:color w:val="444950"/>
          <w:sz w:val="28"/>
          <w:szCs w:val="28"/>
          <w:highlight w:val="white"/>
        </w:rPr>
        <w:t>Alianza PAIS</w:t>
      </w:r>
    </w:p>
    <w:p w14:paraId="00000003" w14:textId="77777777" w:rsidR="00EF0BB9" w:rsidRDefault="002137FA">
      <w:pPr>
        <w:spacing w:before="240" w:after="240" w:line="360" w:lineRule="auto"/>
        <w:rPr>
          <w:rFonts w:ascii="Times New Roman" w:eastAsia="Times New Roman" w:hAnsi="Times New Roman" w:cs="Times New Roman"/>
          <w:b/>
          <w:color w:val="0000FF"/>
          <w:sz w:val="36"/>
          <w:szCs w:val="36"/>
          <w:highlight w:val="white"/>
        </w:rPr>
      </w:pPr>
      <w:r>
        <w:rPr>
          <w:rFonts w:ascii="Times New Roman" w:eastAsia="Times New Roman" w:hAnsi="Times New Roman" w:cs="Times New Roman"/>
          <w:b/>
          <w:color w:val="0000FF"/>
          <w:sz w:val="36"/>
          <w:szCs w:val="36"/>
          <w:highlight w:val="white"/>
        </w:rPr>
        <w:t>Introduction</w:t>
      </w:r>
    </w:p>
    <w:p w14:paraId="00000004" w14:textId="06C7D05C"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Andean Leftist governments of the Twenty-first Century have often been depicted as agents for a reorientation towards more participatory forms of democracy and for promoting the political inclusion of those social movements which previously had spearheaded the resistance against neoliberalis</w:t>
      </w: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highlight w:val="white"/>
        </w:rPr>
        <w:t>In Ecuador, the most prominent of these movements is that of the indigenous peoples, which has been referred to as the strongest indigenous movement of Latin America, particularly in its heydays of the 1990s (Yashar, 2005; Mijeski &amp; Beck, 2011; Becker, 2015).</w:t>
      </w:r>
      <w:r w:rsidR="009945A3">
        <w:rPr>
          <w:rStyle w:val="FootnoteReference"/>
          <w:rFonts w:ascii="Times New Roman" w:eastAsia="Times New Roman" w:hAnsi="Times New Roman" w:cs="Times New Roman"/>
          <w:sz w:val="24"/>
          <w:szCs w:val="24"/>
          <w:highlight w:val="white"/>
        </w:rPr>
        <w:footnoteReference w:id="1"/>
      </w:r>
    </w:p>
    <w:p w14:paraId="00000005" w14:textId="30F64A83" w:rsidR="00EF0BB9" w:rsidRPr="0055038A" w:rsidRDefault="002137FA">
      <w:pPr>
        <w:spacing w:before="240" w:after="240" w:line="360" w:lineRule="auto"/>
        <w:rPr>
          <w:rFonts w:ascii="Times New Roman" w:eastAsia="Times New Roman" w:hAnsi="Times New Roman" w:cs="Times New Roman"/>
          <w:b/>
          <w:color w:val="FF0000"/>
          <w:sz w:val="24"/>
          <w:szCs w:val="24"/>
          <w:lang w:val="en-US"/>
        </w:rPr>
      </w:pPr>
      <w:r>
        <w:rPr>
          <w:rFonts w:ascii="Times New Roman" w:eastAsia="Times New Roman" w:hAnsi="Times New Roman" w:cs="Times New Roman"/>
          <w:sz w:val="24"/>
          <w:szCs w:val="24"/>
        </w:rPr>
        <w:t>In the 1990s, the indigenous movement - spearheaded by the Confederation of Indigenous Nationalities of Ecuador/CONAIE (</w:t>
      </w:r>
      <w:r>
        <w:rPr>
          <w:rFonts w:ascii="Times New Roman" w:eastAsia="Times New Roman" w:hAnsi="Times New Roman" w:cs="Times New Roman"/>
          <w:i/>
          <w:sz w:val="24"/>
          <w:szCs w:val="24"/>
        </w:rPr>
        <w:t>Confederación de Nacionalidades Indígenas del Ecuador</w:t>
      </w:r>
      <w:r>
        <w:rPr>
          <w:rFonts w:ascii="Times New Roman" w:eastAsia="Times New Roman" w:hAnsi="Times New Roman" w:cs="Times New Roman"/>
          <w:sz w:val="24"/>
          <w:szCs w:val="24"/>
        </w:rPr>
        <w:t xml:space="preserve">) - initiated a process that we term “indigenous societal corporatism” - that is, a largely organic and grassroots anchored realignment of the indigenous movement with the state, following several of the traits characterizing a corporatist model of interest intermediation. During this neoliberal decade - in which classic labor and peasant movements were severely weakened - the indigenous movement achieved prominence in anti-neoliberal alliance politics and as a representative of wider social demands vis-à-vis the state. This position owed mainly to the ways in which CONAIE managed to insert itself nationally by drawing on an impressive organizational strength at the community level (Guerrero Cazar &amp; Ospina Peralta, 2003; Yashar, 2005; Van Cott, 2008; Becker, 2015). Moreover, alongside other organizations, CONAIE founded the politico-electoral </w:t>
      </w:r>
      <w:r>
        <w:rPr>
          <w:rFonts w:ascii="Times New Roman" w:eastAsia="Times New Roman" w:hAnsi="Times New Roman" w:cs="Times New Roman"/>
          <w:sz w:val="24"/>
          <w:szCs w:val="24"/>
        </w:rPr>
        <w:lastRenderedPageBreak/>
        <w:t xml:space="preserve">movement Pachakutik in 1995, sometimes referred to as the indigenous political party (Van Cott, 2008; Lalander, 2010), which has since triumphed in various sub-national elections. </w:t>
      </w:r>
    </w:p>
    <w:p w14:paraId="00000006" w14:textId="77777777" w:rsidR="00EF0BB9" w:rsidRDefault="002137FA" w:rsidP="00087C1C">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2006, economist and radical Catholic Rafael Correa Delgado won the presidential elections on the platform of the PAIS Alliance (</w:t>
      </w:r>
      <w:r>
        <w:rPr>
          <w:rFonts w:ascii="Times New Roman" w:eastAsia="Times New Roman" w:hAnsi="Times New Roman" w:cs="Times New Roman"/>
          <w:i/>
          <w:sz w:val="24"/>
          <w:szCs w:val="24"/>
        </w:rPr>
        <w:t>Alianza PAIS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Patria Altiva I Soberana</w:t>
      </w:r>
      <w:r>
        <w:rPr>
          <w:rFonts w:ascii="Times New Roman" w:eastAsia="Times New Roman" w:hAnsi="Times New Roman" w:cs="Times New Roman"/>
          <w:sz w:val="24"/>
          <w:szCs w:val="24"/>
        </w:rPr>
        <w:t>/Proud and Sovereign Fatherland). With the political project and state policy of a “Citizens’ Revolution” (</w:t>
      </w:r>
      <w:r>
        <w:rPr>
          <w:rFonts w:ascii="Times New Roman" w:eastAsia="Times New Roman" w:hAnsi="Times New Roman" w:cs="Times New Roman"/>
          <w:i/>
          <w:sz w:val="24"/>
          <w:szCs w:val="24"/>
        </w:rPr>
        <w:t>Revolución Ciudadana</w:t>
      </w:r>
      <w:r>
        <w:rPr>
          <w:rFonts w:ascii="Times New Roman" w:eastAsia="Times New Roman" w:hAnsi="Times New Roman" w:cs="Times New Roman"/>
          <w:sz w:val="24"/>
          <w:szCs w:val="24"/>
        </w:rPr>
        <w:t>), Correa swore to rescue Ecuador from the long and dark nights of neoliberalism (Becker, 2015, p. 4).</w:t>
      </w:r>
      <w:r>
        <w:rPr>
          <w:rFonts w:ascii="Times New Roman" w:eastAsia="Times New Roman" w:hAnsi="Times New Roman" w:cs="Times New Roman"/>
          <w:color w:val="444950"/>
          <w:sz w:val="24"/>
          <w:szCs w:val="24"/>
        </w:rPr>
        <w:t xml:space="preserve"> </w:t>
      </w:r>
      <w:r>
        <w:rPr>
          <w:rFonts w:ascii="Times New Roman" w:eastAsia="Times New Roman" w:hAnsi="Times New Roman" w:cs="Times New Roman"/>
          <w:sz w:val="24"/>
          <w:szCs w:val="24"/>
        </w:rPr>
        <w:t xml:space="preserve">Once installed in government, he paved the road for a rewriting of the Constitution to restructure the political system. The draft of a new Constitution was approved by a landslide in a popular referendum in 2008. The Constitution </w:t>
      </w:r>
      <w:r>
        <w:rPr>
          <w:rFonts w:ascii="Times New Roman" w:eastAsia="Times New Roman" w:hAnsi="Times New Roman" w:cs="Times New Roman"/>
          <w:sz w:val="24"/>
          <w:szCs w:val="24"/>
          <w:highlight w:val="white"/>
        </w:rPr>
        <w:t>augmented a set of rights which had been at the center of previous indigenous-led struggles - that is, the Plurinational state, legal pluralism, participatory democracy, and the right to administer ancestral territories. However, these rights clashed with other tendencies of the Correa government: centralism, de-corporatization and extractivist projects (Lalander &amp; Ospina Peralta, 2012; Lalander &amp; Lembke, 2018; Lalander &amp; Merimaa, 2018).</w:t>
      </w:r>
    </w:p>
    <w:p w14:paraId="00000007" w14:textId="15466963" w:rsidR="00EF0BB9" w:rsidRDefault="00C40B6A" w:rsidP="00087C1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Regardless </w:t>
      </w:r>
      <w:r w:rsidR="002137FA">
        <w:rPr>
          <w:rFonts w:ascii="Times New Roman" w:eastAsia="Times New Roman" w:hAnsi="Times New Roman" w:cs="Times New Roman"/>
          <w:sz w:val="24"/>
          <w:szCs w:val="24"/>
          <w:highlight w:val="white"/>
        </w:rPr>
        <w:t>the contradictions embedded in</w:t>
      </w:r>
      <w:r w:rsidR="002137FA">
        <w:rPr>
          <w:rFonts w:ascii="Times New Roman" w:eastAsia="Times New Roman" w:hAnsi="Times New Roman" w:cs="Times New Roman"/>
          <w:sz w:val="24"/>
          <w:szCs w:val="24"/>
        </w:rPr>
        <w:t xml:space="preserve"> </w:t>
      </w:r>
      <w:r w:rsidR="002137FA">
        <w:rPr>
          <w:rFonts w:ascii="Times New Roman" w:eastAsia="Times New Roman" w:hAnsi="Times New Roman" w:cs="Times New Roman"/>
          <w:i/>
          <w:sz w:val="24"/>
          <w:szCs w:val="24"/>
        </w:rPr>
        <w:t>Correismo</w:t>
      </w:r>
      <w:r w:rsidR="002137FA">
        <w:rPr>
          <w:rFonts w:ascii="Times New Roman" w:eastAsia="Times New Roman" w:hAnsi="Times New Roman" w:cs="Times New Roman"/>
          <w:sz w:val="24"/>
          <w:szCs w:val="24"/>
        </w:rPr>
        <w:t xml:space="preserve"> - the political project of Correa - the new administration</w:t>
      </w:r>
      <w:r w:rsidR="002137FA">
        <w:rPr>
          <w:rFonts w:ascii="Times New Roman" w:eastAsia="Times New Roman" w:hAnsi="Times New Roman" w:cs="Times New Roman"/>
          <w:sz w:val="24"/>
          <w:szCs w:val="24"/>
          <w:highlight w:val="white"/>
        </w:rPr>
        <w:t xml:space="preserve"> managed to initiate a new era of political stability. From 2006 to 2017, Alianza PAIS won 10 successive elections and managed to virtually maintain political hegemony, a clear</w:t>
      </w:r>
      <w:r w:rsidR="002137FA">
        <w:rPr>
          <w:rFonts w:ascii="Times New Roman" w:eastAsia="Times New Roman" w:hAnsi="Times New Roman" w:cs="Times New Roman"/>
          <w:sz w:val="24"/>
          <w:szCs w:val="24"/>
        </w:rPr>
        <w:t xml:space="preserve"> break with the previous decade and its high levels of electoral volatility and presidential destitutions. E</w:t>
      </w:r>
      <w:r w:rsidR="002137FA">
        <w:rPr>
          <w:rFonts w:ascii="Times New Roman" w:eastAsia="Times New Roman" w:hAnsi="Times New Roman" w:cs="Times New Roman"/>
          <w:sz w:val="24"/>
          <w:szCs w:val="24"/>
          <w:highlight w:val="white"/>
        </w:rPr>
        <w:t xml:space="preserve">conomically, the government could initially rest on good results, allowing it to maintain high levels of public spending. </w:t>
      </w:r>
      <w:r w:rsidR="002137FA">
        <w:rPr>
          <w:rFonts w:ascii="Times New Roman" w:eastAsia="Times New Roman" w:hAnsi="Times New Roman" w:cs="Times New Roman"/>
          <w:sz w:val="24"/>
          <w:szCs w:val="24"/>
        </w:rPr>
        <w:t>However, the good economic years were soon ending. As the commodities boom waned from 2011 onwards, the government decided to take a</w:t>
      </w:r>
      <w:r w:rsidR="002137FA">
        <w:rPr>
          <w:rFonts w:ascii="Times New Roman" w:eastAsia="Times New Roman" w:hAnsi="Times New Roman" w:cs="Times New Roman"/>
          <w:sz w:val="24"/>
          <w:szCs w:val="24"/>
          <w:highlight w:val="white"/>
        </w:rPr>
        <w:t>n even further grip on welfare, health and social security funds. Particularly</w:t>
      </w:r>
      <w:r w:rsidR="002137FA">
        <w:rPr>
          <w:rFonts w:ascii="Times New Roman" w:eastAsia="Times New Roman" w:hAnsi="Times New Roman" w:cs="Times New Roman"/>
          <w:sz w:val="24"/>
          <w:szCs w:val="24"/>
        </w:rPr>
        <w:t xml:space="preserve"> since 2014, the government suffered from the decline in oil revenues and poverty and inequality increased anew (INEC, 2016; Ospina Peralta, 2017).</w:t>
      </w:r>
    </w:p>
    <w:p w14:paraId="00000008" w14:textId="7A6E3840" w:rsidR="00EF0BB9" w:rsidRDefault="002137FA" w:rsidP="00087C1C">
      <w:pPr>
        <w:spacing w:before="240" w:after="240" w:line="360" w:lineRule="auto"/>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sz w:val="24"/>
          <w:szCs w:val="24"/>
        </w:rPr>
        <w:t>Despite promising initial conditions for a fruitful cooperation between the allegedly leftist political project of Correa and the indigenous movement, the relationship quickly turned sour, particularly with CONAIE.</w:t>
      </w:r>
      <w:r w:rsidR="005F5035">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One central reason was that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included a constitutionally </w:t>
      </w:r>
      <w:r>
        <w:rPr>
          <w:rFonts w:ascii="Times New Roman" w:eastAsia="Times New Roman" w:hAnsi="Times New Roman" w:cs="Times New Roman"/>
          <w:sz w:val="24"/>
          <w:szCs w:val="24"/>
        </w:rPr>
        <w:lastRenderedPageBreak/>
        <w:t>b</w:t>
      </w:r>
      <w:r w:rsidRPr="00ED5AF6">
        <w:rPr>
          <w:rFonts w:ascii="Times New Roman" w:eastAsia="Times New Roman" w:hAnsi="Times New Roman" w:cs="Times New Roman"/>
          <w:sz w:val="24"/>
          <w:szCs w:val="24"/>
        </w:rPr>
        <w:t xml:space="preserve">acked process of state restructuring towards centralization, the strengthening of executive power and </w:t>
      </w:r>
      <w:r w:rsidR="0051411E">
        <w:rPr>
          <w:rFonts w:ascii="Times New Roman" w:eastAsia="Times New Roman" w:hAnsi="Times New Roman" w:cs="Times New Roman"/>
          <w:sz w:val="24"/>
          <w:szCs w:val="24"/>
        </w:rPr>
        <w:t xml:space="preserve">the policy we label </w:t>
      </w:r>
      <w:r w:rsidRPr="00ED5AF6">
        <w:rPr>
          <w:rFonts w:ascii="Times New Roman" w:eastAsia="Times New Roman" w:hAnsi="Times New Roman" w:cs="Times New Roman"/>
          <w:sz w:val="24"/>
          <w:szCs w:val="24"/>
        </w:rPr>
        <w:t xml:space="preserve">decorporatization (Lalander and Ospina, 2012; Becker, 2015; Ospina Peralta, 2019 a), a reorientation which seemingly </w:t>
      </w:r>
      <w:r w:rsidRPr="00ED5AF6">
        <w:rPr>
          <w:rFonts w:ascii="Times New Roman" w:eastAsia="Times New Roman" w:hAnsi="Times New Roman" w:cs="Times New Roman"/>
          <w:sz w:val="24"/>
          <w:szCs w:val="24"/>
          <w:highlight w:val="white"/>
        </w:rPr>
        <w:t>jeopardized the vitality of several previously established arrangements for participatory democracy</w:t>
      </w:r>
      <w:r w:rsidRPr="00ED5AF6">
        <w:rPr>
          <w:rFonts w:ascii="Times New Roman" w:eastAsia="Times New Roman" w:hAnsi="Times New Roman" w:cs="Times New Roman"/>
          <w:sz w:val="24"/>
          <w:szCs w:val="24"/>
        </w:rPr>
        <w:t>. A second reason was the expansion of export-oriented economic policies</w:t>
      </w:r>
      <w:r w:rsidRPr="00ED5AF6">
        <w:rPr>
          <w:rFonts w:ascii="Times New Roman" w:eastAsia="Times New Roman" w:hAnsi="Times New Roman" w:cs="Times New Roman"/>
          <w:sz w:val="24"/>
          <w:szCs w:val="24"/>
          <w:highlight w:val="white"/>
        </w:rPr>
        <w:t>, not only regarding the extractive industry, but also the support of agro</w:t>
      </w:r>
      <w:r w:rsidR="0064606E">
        <w:rPr>
          <w:rFonts w:ascii="Times New Roman" w:eastAsia="Times New Roman" w:hAnsi="Times New Roman" w:cs="Times New Roman"/>
          <w:sz w:val="24"/>
          <w:szCs w:val="24"/>
          <w:highlight w:val="white"/>
        </w:rPr>
        <w:t>-</w:t>
      </w:r>
      <w:r w:rsidRPr="00ED5AF6">
        <w:rPr>
          <w:rFonts w:ascii="Times New Roman" w:eastAsia="Times New Roman" w:hAnsi="Times New Roman" w:cs="Times New Roman"/>
          <w:sz w:val="24"/>
          <w:szCs w:val="24"/>
          <w:highlight w:val="white"/>
        </w:rPr>
        <w:t xml:space="preserve">industrial elites (Clark, 2017), which seriously challenged the constitutional commitment of the state towards the rights of indigenous peoples and nature. However, the increasingly tension-ridden relationship between the state and the indigenous movement should not merely be understood in terms of different conceptions of democracy, it also affected the system of interest intermediation. With </w:t>
      </w:r>
      <w:r w:rsidRPr="00ED5AF6">
        <w:rPr>
          <w:rFonts w:ascii="Times New Roman" w:eastAsia="Times New Roman" w:hAnsi="Times New Roman" w:cs="Times New Roman"/>
          <w:sz w:val="24"/>
          <w:szCs w:val="24"/>
        </w:rPr>
        <w:t>increasing statism and a stronger governmental commitment to support the export of primary products followed a dismantling of indigenous societal corporatism.</w:t>
      </w:r>
    </w:p>
    <w:p w14:paraId="00000009" w14:textId="1155F1D3" w:rsidR="00EF0BB9" w:rsidRDefault="002137FA">
      <w:pPr>
        <w:spacing w:before="240" w:after="240" w:line="360"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The aim of this study is to examine and problematize the contentious liaisons between the indigenous movement and the state during the governments of </w:t>
      </w:r>
      <w:r>
        <w:rPr>
          <w:rFonts w:ascii="Times New Roman" w:eastAsia="Times New Roman" w:hAnsi="Times New Roman" w:cs="Times New Roman"/>
          <w:sz w:val="24"/>
          <w:szCs w:val="24"/>
          <w:highlight w:val="white"/>
        </w:rPr>
        <w:t>Alianza PAIS from 2007 onward</w:t>
      </w:r>
      <w:r>
        <w:rPr>
          <w:rFonts w:ascii="Times New Roman" w:eastAsia="Times New Roman" w:hAnsi="Times New Roman" w:cs="Times New Roman"/>
          <w:sz w:val="24"/>
          <w:szCs w:val="24"/>
        </w:rPr>
        <w:t>s. Meth</w:t>
      </w:r>
      <w:r w:rsidRPr="00087C1C">
        <w:rPr>
          <w:rFonts w:ascii="Times New Roman" w:eastAsia="Times New Roman" w:hAnsi="Times New Roman" w:cs="Times New Roman"/>
          <w:sz w:val="24"/>
          <w:szCs w:val="24"/>
        </w:rPr>
        <w:t>odologically, the study is based on decades of ethnographic observations and interviews, criti</w:t>
      </w:r>
      <w:r>
        <w:rPr>
          <w:rFonts w:ascii="Times New Roman" w:eastAsia="Times New Roman" w:hAnsi="Times New Roman" w:cs="Times New Roman"/>
          <w:sz w:val="24"/>
          <w:szCs w:val="24"/>
        </w:rPr>
        <w:t xml:space="preserve">cal reading of previous thematic literature in the field, mainly contrasting the 1990s with the era of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Within an overarching political economy framework, it employs an approach that accentuates the relative power balance between these actors, particularly emphasizing </w:t>
      </w:r>
      <w:r>
        <w:rPr>
          <w:rFonts w:ascii="Times New Roman" w:eastAsia="Times New Roman" w:hAnsi="Times New Roman" w:cs="Times New Roman"/>
          <w:sz w:val="24"/>
          <w:szCs w:val="24"/>
          <w:highlight w:val="white"/>
        </w:rPr>
        <w:t>th</w:t>
      </w:r>
      <w:r>
        <w:rPr>
          <w:rFonts w:ascii="Times New Roman" w:eastAsia="Times New Roman" w:hAnsi="Times New Roman" w:cs="Times New Roman"/>
          <w:sz w:val="24"/>
          <w:szCs w:val="24"/>
        </w:rPr>
        <w:t xml:space="preserve">e oppositional responses of the indigenous movement vis-à-vis the </w:t>
      </w:r>
      <w:r w:rsidR="007B433C">
        <w:rPr>
          <w:rFonts w:ascii="Times New Roman" w:eastAsia="Times New Roman" w:hAnsi="Times New Roman" w:cs="Times New Roman"/>
          <w:sz w:val="24"/>
          <w:szCs w:val="24"/>
        </w:rPr>
        <w:t>often-contradictory</w:t>
      </w:r>
      <w:r>
        <w:rPr>
          <w:rFonts w:ascii="Times New Roman" w:eastAsia="Times New Roman" w:hAnsi="Times New Roman" w:cs="Times New Roman"/>
          <w:sz w:val="24"/>
          <w:szCs w:val="24"/>
        </w:rPr>
        <w:t xml:space="preserve"> expressions of the state, in practice manifested in state policies that during Correismo served to marginalize the indigenous movement and its demands within the system of interest representation. In analyzing these oppositional responses, the article concentrates on the three types of relationships which we consider essential for a better comprehension of the relative power and strategies of the movement since the 1990s, namely: between leaders and the grassroots of the movement, between the movement and its existing and potential alliance partners and, finally, between the movement and the entities that comprise the legal institutional terrain of the state (Foweraker, 1995). </w:t>
      </w:r>
    </w:p>
    <w:p w14:paraId="0000000A" w14:textId="6D2EE19D"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relationships are captured by means of three notions taken from social movements theorizing, namely </w:t>
      </w:r>
      <w:r>
        <w:rPr>
          <w:rFonts w:ascii="Times New Roman" w:eastAsia="Times New Roman" w:hAnsi="Times New Roman" w:cs="Times New Roman"/>
          <w:i/>
          <w:sz w:val="24"/>
          <w:szCs w:val="24"/>
        </w:rPr>
        <w:t>mobilizing capacity</w:t>
      </w:r>
      <w:r>
        <w:rPr>
          <w:rFonts w:ascii="Times New Roman" w:eastAsia="Times New Roman" w:hAnsi="Times New Roman" w:cs="Times New Roman"/>
          <w:sz w:val="24"/>
          <w:szCs w:val="24"/>
        </w:rPr>
        <w:t xml:space="preserve"> (internal), </w:t>
      </w:r>
      <w:r>
        <w:rPr>
          <w:rFonts w:ascii="Times New Roman" w:eastAsia="Times New Roman" w:hAnsi="Times New Roman" w:cs="Times New Roman"/>
          <w:i/>
          <w:sz w:val="24"/>
          <w:szCs w:val="24"/>
        </w:rPr>
        <w:t>alliance politics</w:t>
      </w:r>
      <w:r>
        <w:rPr>
          <w:rFonts w:ascii="Times New Roman" w:eastAsia="Times New Roman" w:hAnsi="Times New Roman" w:cs="Times New Roman"/>
          <w:sz w:val="24"/>
          <w:szCs w:val="24"/>
        </w:rPr>
        <w:t xml:space="preserve"> (external) and the</w:t>
      </w:r>
      <w:r>
        <w:rPr>
          <w:rFonts w:ascii="Times New Roman" w:eastAsia="Times New Roman" w:hAnsi="Times New Roman" w:cs="Times New Roman"/>
          <w:i/>
          <w:sz w:val="24"/>
          <w:szCs w:val="24"/>
        </w:rPr>
        <w:t xml:space="preserve"> institutional participation, </w:t>
      </w:r>
      <w:r>
        <w:rPr>
          <w:rFonts w:ascii="Times New Roman" w:eastAsia="Times New Roman" w:hAnsi="Times New Roman" w:cs="Times New Roman"/>
          <w:sz w:val="24"/>
          <w:szCs w:val="24"/>
        </w:rPr>
        <w:t xml:space="preserve">that is, the operation of the movement within the state apparatus. Mobilizing </w:t>
      </w:r>
      <w:r>
        <w:rPr>
          <w:rFonts w:ascii="Times New Roman" w:eastAsia="Times New Roman" w:hAnsi="Times New Roman" w:cs="Times New Roman"/>
          <w:sz w:val="24"/>
          <w:szCs w:val="24"/>
        </w:rPr>
        <w:lastRenderedPageBreak/>
        <w:t xml:space="preserve">capacity refers to the extra-institutional strength of the indigenous movement, that is, its ability to push forward its agenda by means of direct actions and the orchestration of mass mobilizations. The second form of relationship - labeled alliance politics - is a key element in ensuring and maintaining mobilizing capacity, but it specifically refers to how the movement has managed to cooperate with other social forces, such as the academic community, workers and environmental organizations. We distinguish between two forms of alliance politics, one enhanced by the indigenous movement (mainly CONAIE) within civil society, aiming at increasing its extra-institutional strength as an outside challenger vis-à-vis the traditional political establishment, the other performed principally by Pachakutik - the political arm of the movement - aiming at gaining electoral strength by means of alliance-building within political society. The third type of relationship - institutional participation - refers to the achievements by the movement (mainly CONAIE and Pachakutik) within the legal and institutional terrain of the state. Indigenous societal corporatism is a concept that </w:t>
      </w:r>
      <w:r w:rsidR="007B433C">
        <w:rPr>
          <w:rFonts w:ascii="Times New Roman" w:eastAsia="Times New Roman" w:hAnsi="Times New Roman" w:cs="Times New Roman"/>
          <w:sz w:val="24"/>
          <w:szCs w:val="24"/>
        </w:rPr>
        <w:t>characterizes</w:t>
      </w:r>
      <w:r>
        <w:rPr>
          <w:rFonts w:ascii="Times New Roman" w:eastAsia="Times New Roman" w:hAnsi="Times New Roman" w:cs="Times New Roman"/>
          <w:sz w:val="24"/>
          <w:szCs w:val="24"/>
        </w:rPr>
        <w:t xml:space="preserve"> one specific form of state-indigenous relationships.</w:t>
      </w:r>
    </w:p>
    <w:p w14:paraId="0000000B"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practice, evidently, there are no clear-cut frontiers between the three strategies, and historically the indigenous movement has employed them in combination. In referring to such a blending of strategies authors sometimes refer to 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so-called </w:t>
      </w:r>
      <w:r>
        <w:rPr>
          <w:rFonts w:ascii="Times New Roman" w:eastAsia="Times New Roman" w:hAnsi="Times New Roman" w:cs="Times New Roman"/>
          <w:i/>
          <w:sz w:val="24"/>
          <w:szCs w:val="24"/>
        </w:rPr>
        <w:t>dual logic</w:t>
      </w:r>
      <w:r>
        <w:rPr>
          <w:rFonts w:ascii="Times New Roman" w:eastAsia="Times New Roman" w:hAnsi="Times New Roman" w:cs="Times New Roman"/>
          <w:sz w:val="24"/>
          <w:szCs w:val="24"/>
        </w:rPr>
        <w:t xml:space="preserve"> (or dual strategy), that is, whether and how to act within state and electoral institutions while maintaining a powerful social movement repertoire at the fringes of the state</w:t>
      </w:r>
      <w:r>
        <w:rPr>
          <w:rFonts w:ascii="Times New Roman" w:eastAsia="Times New Roman" w:hAnsi="Times New Roman" w:cs="Times New Roman"/>
          <w:sz w:val="24"/>
          <w:szCs w:val="24"/>
          <w:highlight w:val="white"/>
        </w:rPr>
        <w:t xml:space="preserve"> (Cohen &amp; Arato, 1992</w:t>
      </w:r>
      <w:r>
        <w:rPr>
          <w:rFonts w:ascii="Times New Roman" w:eastAsia="Times New Roman" w:hAnsi="Times New Roman" w:cs="Times New Roman"/>
          <w:sz w:val="24"/>
          <w:szCs w:val="24"/>
        </w:rPr>
        <w:t xml:space="preserve">, pp. </w:t>
      </w:r>
      <w:r>
        <w:rPr>
          <w:rFonts w:ascii="Times New Roman" w:eastAsia="Times New Roman" w:hAnsi="Times New Roman" w:cs="Times New Roman"/>
          <w:sz w:val="24"/>
          <w:szCs w:val="24"/>
          <w:highlight w:val="white"/>
        </w:rPr>
        <w:t>508-509; Foweraker 1995: pp. 21-24). In the case of the Ecuadorian indigenous movement, the notion of a dual logic has mainly been adopted for describing a relatively successful common strategic front between CONAIE and Pachakutik, primarily in the late-1990s. Nonetheless, the coexistence of institutional and extra-institutional logics also characterizes CONAIE since it operates inside as well as outside of the state. It is important to stress, though, that the dual logic sometimes creates tensions and conflicts between CONAIE and Pachakutik as well as within the former, as has often been the case since the beginning of the new millennium.</w:t>
      </w:r>
    </w:p>
    <w:p w14:paraId="0000000C" w14:textId="063EABB3"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Left in power since 2007, the Ecuadorian political economy of state-indigenous relations experienced significant alterations.</w:t>
      </w:r>
      <w:r>
        <w:rPr>
          <w:rFonts w:ascii="Times New Roman" w:eastAsia="Times New Roman" w:hAnsi="Times New Roman" w:cs="Times New Roman"/>
          <w:color w:val="444950"/>
          <w:sz w:val="24"/>
          <w:szCs w:val="24"/>
        </w:rPr>
        <w:t xml:space="preserve"> As previously mentioned, </w:t>
      </w:r>
      <w:r>
        <w:rPr>
          <w:rFonts w:ascii="Times New Roman" w:eastAsia="Times New Roman" w:hAnsi="Times New Roman" w:cs="Times New Roman"/>
          <w:sz w:val="24"/>
          <w:szCs w:val="24"/>
        </w:rPr>
        <w:t xml:space="preserve">the Correa government initiated a more top-down process of state-society liaisons. Paying attention to an increasingly top-down process of state-society liaisons and the dismantling of the model we label indigenous </w:t>
      </w:r>
      <w:r>
        <w:rPr>
          <w:rFonts w:ascii="Times New Roman" w:eastAsia="Times New Roman" w:hAnsi="Times New Roman" w:cs="Times New Roman"/>
          <w:sz w:val="24"/>
          <w:szCs w:val="24"/>
        </w:rPr>
        <w:lastRenderedPageBreak/>
        <w:t xml:space="preserve">societal corporatism (Chartock, 2013; Andrade, 2019, pp. 18-19), some scholars define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as an anti-corporatist political project. Though concurring with the opinion, we stress the need to bring forth the ambivalent position of the Correa project towards the indigenous movement. </w:t>
      </w:r>
      <w:r w:rsidR="007B433C">
        <w:rPr>
          <w:rFonts w:ascii="Times New Roman" w:eastAsia="Times New Roman" w:hAnsi="Times New Roman" w:cs="Times New Roman"/>
          <w:sz w:val="24"/>
          <w:szCs w:val="24"/>
        </w:rPr>
        <w:t>Correa</w:t>
      </w:r>
      <w:r w:rsidR="00B00B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disciplinary and technocratic version of </w:t>
      </w:r>
      <w:r>
        <w:rPr>
          <w:rFonts w:ascii="Times New Roman" w:eastAsia="Times New Roman" w:hAnsi="Times New Roman" w:cs="Times New Roman"/>
          <w:i/>
          <w:sz w:val="24"/>
          <w:szCs w:val="24"/>
        </w:rPr>
        <w:t>statism</w:t>
      </w:r>
      <w:r>
        <w:rPr>
          <w:rFonts w:ascii="Times New Roman" w:eastAsia="Times New Roman" w:hAnsi="Times New Roman" w:cs="Times New Roman"/>
          <w:sz w:val="24"/>
          <w:szCs w:val="24"/>
        </w:rPr>
        <w:t xml:space="preserve"> contrasted - at least discursively - with a </w:t>
      </w:r>
      <w:r>
        <w:rPr>
          <w:rFonts w:ascii="Times New Roman" w:eastAsia="Times New Roman" w:hAnsi="Times New Roman" w:cs="Times New Roman"/>
          <w:i/>
          <w:sz w:val="24"/>
          <w:szCs w:val="24"/>
        </w:rPr>
        <w:t xml:space="preserve">socialist </w:t>
      </w:r>
      <w:r>
        <w:rPr>
          <w:rFonts w:ascii="Times New Roman" w:eastAsia="Times New Roman" w:hAnsi="Times New Roman" w:cs="Times New Roman"/>
          <w:sz w:val="24"/>
          <w:szCs w:val="24"/>
        </w:rPr>
        <w:t>project with civil society as an important shareholder in state affairs and economic policies (Wright, 2010; Ospina Peralta, 2018).</w:t>
      </w:r>
    </w:p>
    <w:p w14:paraId="0000000D"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article accordingly identifies a contradiction in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between a strong formal commitment towards a participatory democracy respecting the values and rights of indigenous peoples and nature, on the one hand, and, on the other, a process of state transformation heading towards increasing hyper-presidentialism, decorporatization and extractivism. A central argument is that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despite its progressive profile and declarations marginalized the indigenous movement by weakening the central strategies of the movement: mobilizing capacity alliance politics and institutional participation. Although the neoliberal governments of the 1990s also had ambivalent postures towards the movement, their double standard did not have an equally negative impact on the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strategic repertoire of the indigenous movement as did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We should emphasize that the key contribution of this article is not just another analysis on the nature of </w:t>
      </w:r>
      <w:r>
        <w:rPr>
          <w:rFonts w:ascii="Times New Roman" w:eastAsia="Times New Roman" w:hAnsi="Times New Roman" w:cs="Times New Roman"/>
          <w:i/>
          <w:sz w:val="24"/>
          <w:szCs w:val="24"/>
          <w:highlight w:val="white"/>
        </w:rPr>
        <w:t>Correismo</w:t>
      </w:r>
      <w:r>
        <w:rPr>
          <w:rFonts w:ascii="Times New Roman" w:eastAsia="Times New Roman" w:hAnsi="Times New Roman" w:cs="Times New Roman"/>
          <w:sz w:val="24"/>
          <w:szCs w:val="24"/>
          <w:highlight w:val="white"/>
        </w:rPr>
        <w:t>. Rather, we problematize the ways in which the state transformation during these years impacted on the repertoire of the indigenous movement, focusing on the three aforementioned strategies.</w:t>
      </w:r>
    </w:p>
    <w:p w14:paraId="0000000E"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disposition of the text is as follows. The next section provides a brief background to the state-indigenous relationship since the 1990s, emphasizing the political achievements of the indigenous movement in terms of mobilization, alliance-building and institutional incorporation. The following section provides an analytical reflection on the restructuring of the state apparatus, particularly on a decorporatization of interest mediation that seemingly contradicted a constitutional commitment to reinforce participatory democracy. Thereafter, the article reconnects to the theoretical framing by means of three analytical sub-sections, each of which highlights how the contentious state-indigenous relationship has been expressed during </w:t>
      </w:r>
      <w:r>
        <w:rPr>
          <w:rFonts w:ascii="Times New Roman" w:eastAsia="Times New Roman" w:hAnsi="Times New Roman" w:cs="Times New Roman"/>
          <w:i/>
          <w:sz w:val="24"/>
          <w:szCs w:val="24"/>
        </w:rPr>
        <w:t>Correismo</w:t>
      </w:r>
      <w:r>
        <w:rPr>
          <w:rFonts w:ascii="Times New Roman" w:eastAsia="Times New Roman" w:hAnsi="Times New Roman" w:cs="Times New Roman"/>
          <w:sz w:val="24"/>
          <w:szCs w:val="24"/>
        </w:rPr>
        <w:t xml:space="preserve">. Some concluding reflections close the analysis. </w:t>
      </w:r>
    </w:p>
    <w:p w14:paraId="0000000F" w14:textId="77777777" w:rsidR="00EF0BB9" w:rsidRDefault="002137FA">
      <w:pPr>
        <w:spacing w:before="240" w:after="240" w:line="360" w:lineRule="auto"/>
        <w:rPr>
          <w:rFonts w:ascii="Times New Roman" w:eastAsia="Times New Roman" w:hAnsi="Times New Roman" w:cs="Times New Roman"/>
          <w:color w:val="444950"/>
          <w:sz w:val="24"/>
          <w:szCs w:val="24"/>
          <w:highlight w:val="white"/>
        </w:rPr>
      </w:pPr>
      <w:r>
        <w:rPr>
          <w:rFonts w:ascii="Times New Roman" w:eastAsia="Times New Roman" w:hAnsi="Times New Roman" w:cs="Times New Roman"/>
          <w:color w:val="444950"/>
          <w:sz w:val="24"/>
          <w:szCs w:val="24"/>
          <w:highlight w:val="white"/>
        </w:rPr>
        <w:t xml:space="preserve"> </w:t>
      </w:r>
    </w:p>
    <w:p w14:paraId="00000010" w14:textId="77777777" w:rsidR="00EF0BB9" w:rsidRDefault="002137FA">
      <w:pPr>
        <w:spacing w:before="240" w:after="240" w:line="360" w:lineRule="auto"/>
        <w:rPr>
          <w:rFonts w:ascii="Times New Roman" w:eastAsia="Times New Roman" w:hAnsi="Times New Roman" w:cs="Times New Roman"/>
          <w:b/>
          <w:color w:val="0000FF"/>
          <w:sz w:val="36"/>
          <w:szCs w:val="36"/>
          <w:highlight w:val="white"/>
        </w:rPr>
      </w:pPr>
      <w:r>
        <w:rPr>
          <w:rFonts w:ascii="Times New Roman" w:eastAsia="Times New Roman" w:hAnsi="Times New Roman" w:cs="Times New Roman"/>
          <w:b/>
          <w:color w:val="0000FF"/>
          <w:sz w:val="36"/>
          <w:szCs w:val="36"/>
          <w:highlight w:val="white"/>
        </w:rPr>
        <w:lastRenderedPageBreak/>
        <w:t>State-Indigenous liaisons and movement strategies since the 1990s</w:t>
      </w:r>
    </w:p>
    <w:p w14:paraId="00000012" w14:textId="4AE9CF70" w:rsidR="00EF0BB9" w:rsidRPr="009945A3"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neoliberal regimes in the 1990s, indigenous issues were internationally in vogue. In line with Convention 169 of the International Labor Organization, several states in Latin America restructured their relationship with the indigenous populations, leaving behind the so-called </w:t>
      </w:r>
      <w:r>
        <w:rPr>
          <w:rFonts w:ascii="Times New Roman" w:eastAsia="Times New Roman" w:hAnsi="Times New Roman" w:cs="Times New Roman"/>
          <w:i/>
          <w:sz w:val="24"/>
          <w:szCs w:val="24"/>
        </w:rPr>
        <w:t>indigenista</w:t>
      </w:r>
      <w:r>
        <w:rPr>
          <w:rFonts w:ascii="Times New Roman" w:eastAsia="Times New Roman" w:hAnsi="Times New Roman" w:cs="Times New Roman"/>
          <w:sz w:val="24"/>
          <w:szCs w:val="24"/>
        </w:rPr>
        <w:t xml:space="preserve"> policies of previous years (Díaz Polanco, 1997; Yashar, 2005; Van Cott, 2008). Terms like ethno-development, development with identity and multiculturalism were established in the official discourse to capture an outspoken ambition to increase the decision-making power of the indigenous peoples in matters concerning their own development. During these years, indigenous organizations and movements across Latin America nurtured a complex relationship with the neoliberal administrations. Whereas many welcomed official multiculturalism to leave the policies of forced assimilation behind, others interpreted these policies</w:t>
      </w:r>
      <w:r w:rsidRPr="00087C1C">
        <w:rPr>
          <w:rFonts w:ascii="Times New Roman" w:eastAsia="Times New Roman" w:hAnsi="Times New Roman" w:cs="Times New Roman"/>
          <w:sz w:val="24"/>
          <w:szCs w:val="24"/>
        </w:rPr>
        <w:t xml:space="preserve"> a</w:t>
      </w:r>
      <w:r w:rsidRPr="00087C1C">
        <w:rPr>
          <w:sz w:val="18"/>
          <w:szCs w:val="18"/>
        </w:rPr>
        <w:t>s</w:t>
      </w:r>
      <w:r w:rsidRPr="00087C1C">
        <w:rPr>
          <w:rFonts w:ascii="Times New Roman" w:eastAsia="Times New Roman" w:hAnsi="Times New Roman" w:cs="Times New Roman"/>
          <w:sz w:val="24"/>
          <w:szCs w:val="24"/>
        </w:rPr>
        <w:t xml:space="preserve"> new means of suffocating, c</w:t>
      </w:r>
      <w:r>
        <w:rPr>
          <w:rFonts w:ascii="Times New Roman" w:eastAsia="Times New Roman" w:hAnsi="Times New Roman" w:cs="Times New Roman"/>
          <w:sz w:val="24"/>
          <w:szCs w:val="24"/>
        </w:rPr>
        <w:t>o-opting and marginalizing a social movement that had emerged as one of the most vocal and opponent to neoliberalism and agro-industrialization (Guerrero Cazar &amp; Ospina Peralta, 1994; Díaz Polanco, 1997; Yashar, 2005).</w:t>
      </w:r>
    </w:p>
    <w:p w14:paraId="46921076" w14:textId="77777777" w:rsidR="00087C1C" w:rsidRDefault="002137FA">
      <w:pPr>
        <w:spacing w:before="240" w:after="240" w:line="360" w:lineRule="auto"/>
        <w:rPr>
          <w:rFonts w:ascii="Times New Roman" w:eastAsia="Times New Roman" w:hAnsi="Times New Roman" w:cs="Times New Roman"/>
          <w:color w:val="444950"/>
          <w:sz w:val="24"/>
          <w:szCs w:val="24"/>
          <w:highlight w:val="white"/>
        </w:rPr>
      </w:pPr>
      <w:r>
        <w:rPr>
          <w:rFonts w:ascii="Times New Roman" w:eastAsia="Times New Roman" w:hAnsi="Times New Roman" w:cs="Times New Roman"/>
          <w:sz w:val="24"/>
          <w:szCs w:val="24"/>
        </w:rPr>
        <w:t xml:space="preserve">The traditional state corporatist model of interest intermediation came under attack already during the decades of neoliberal rule (Yashar, 2005; Lembke, 2006). Political scientist Sarah Chartock analyzes ethnodevelopment in terms of being a form of indigenous corporatism; a subtype of traditional, state-orchestrated, corporatism that primarily addresses an increasingly powerful indigenous movement. Unlike classic corporatism, a system anchored in a state-orchestrated division of associational life into hierarchical and functionally specific categories (Schmitter, 1974), structured upon a class-based social stratification of society, indigenous corporatism was rooted in the increasing politicization of ethnic cleavages from the 1980s onwards (Chartock, 2013, p. 60), that is, in a democratic context in which the state could no longer control associational life by means of coercion and repression. In the Ecuadorian case, indigenous corporatism was organized around institutions such as the </w:t>
      </w:r>
      <w:r>
        <w:rPr>
          <w:rFonts w:ascii="Times New Roman" w:eastAsia="Times New Roman" w:hAnsi="Times New Roman" w:cs="Times New Roman"/>
          <w:i/>
          <w:sz w:val="24"/>
          <w:szCs w:val="24"/>
        </w:rPr>
        <w:t>Council for the Development of Indigenous Peoples and Nationalities of Ecuador</w:t>
      </w:r>
      <w:r>
        <w:rPr>
          <w:rFonts w:ascii="Times New Roman" w:eastAsia="Times New Roman" w:hAnsi="Times New Roman" w:cs="Times New Roman"/>
          <w:sz w:val="24"/>
          <w:szCs w:val="24"/>
        </w:rPr>
        <w:t xml:space="preserve"> (CODENPE) and the </w:t>
      </w:r>
      <w:r>
        <w:rPr>
          <w:rFonts w:ascii="Times New Roman" w:eastAsia="Times New Roman" w:hAnsi="Times New Roman" w:cs="Times New Roman"/>
          <w:i/>
          <w:sz w:val="24"/>
          <w:szCs w:val="24"/>
        </w:rPr>
        <w:t>National Directorate for Intercultural Bilingual Education</w:t>
      </w:r>
      <w:r>
        <w:rPr>
          <w:rFonts w:ascii="Times New Roman" w:eastAsia="Times New Roman" w:hAnsi="Times New Roman" w:cs="Times New Roman"/>
          <w:sz w:val="24"/>
          <w:szCs w:val="24"/>
        </w:rPr>
        <w:t xml:space="preserve"> (DINEIB) (see also Mijeski &amp; Beck, 2011, pp. 44-45). We find the classification of Chartock useful, but prefer the concept </w:t>
      </w:r>
      <w:r>
        <w:rPr>
          <w:rFonts w:ascii="Times New Roman" w:eastAsia="Times New Roman" w:hAnsi="Times New Roman" w:cs="Times New Roman"/>
          <w:i/>
          <w:sz w:val="24"/>
          <w:szCs w:val="24"/>
        </w:rPr>
        <w:t xml:space="preserve">indigenous societal </w:t>
      </w:r>
      <w:r>
        <w:rPr>
          <w:rFonts w:ascii="Times New Roman" w:eastAsia="Times New Roman" w:hAnsi="Times New Roman" w:cs="Times New Roman"/>
          <w:i/>
          <w:sz w:val="24"/>
          <w:szCs w:val="24"/>
        </w:rPr>
        <w:lastRenderedPageBreak/>
        <w:t>corporatism</w:t>
      </w:r>
      <w:r>
        <w:rPr>
          <w:rFonts w:ascii="Times New Roman" w:eastAsia="Times New Roman" w:hAnsi="Times New Roman" w:cs="Times New Roman"/>
          <w:sz w:val="24"/>
          <w:szCs w:val="24"/>
        </w:rPr>
        <w:t>, which better emphasizes that this form of state-indigenous interest intermediation primarily was a product initiated and developed from below, that is, the mobilizing capacity of the indigenous movement. Although the state by means of this corporatist subtype “structured, subsidized, and exercised a degree of control over indigenous interest groups” (Chartock, 2013, pp. 64-65), it could not prevent the indigenous movement from preserving much of its mobilizing capacity and its anti-neoliberal and government-critical discourse.</w:t>
      </w:r>
      <w:r>
        <w:rPr>
          <w:rFonts w:ascii="Times New Roman" w:eastAsia="Times New Roman" w:hAnsi="Times New Roman" w:cs="Times New Roman"/>
          <w:color w:val="444950"/>
          <w:sz w:val="24"/>
          <w:szCs w:val="24"/>
          <w:highlight w:val="white"/>
        </w:rPr>
        <w:t xml:space="preserve"> </w:t>
      </w:r>
    </w:p>
    <w:p w14:paraId="00000015" w14:textId="100262B9" w:rsidR="00EF0BB9" w:rsidRPr="00087C1C" w:rsidRDefault="002137FA">
      <w:pPr>
        <w:spacing w:before="240" w:after="240" w:line="360" w:lineRule="auto"/>
        <w:rPr>
          <w:rFonts w:ascii="Times New Roman" w:eastAsia="Times New Roman" w:hAnsi="Times New Roman" w:cs="Times New Roman"/>
          <w:color w:val="444950"/>
          <w:sz w:val="24"/>
          <w:szCs w:val="24"/>
          <w:highlight w:val="white"/>
        </w:rPr>
      </w:pPr>
      <w:r>
        <w:rPr>
          <w:rFonts w:ascii="Times New Roman" w:eastAsia="Times New Roman" w:hAnsi="Times New Roman" w:cs="Times New Roman"/>
          <w:sz w:val="24"/>
          <w:szCs w:val="24"/>
          <w:highlight w:val="white"/>
        </w:rPr>
        <w:t>Indigenous societal corporatism was at the center of the highly ambivalent relationship between the Ecuadorian indigenous movement and the neoliberal governments. At the same time as the movement entered the ethno-developmental arenas designed in concert with the state, it gained a reputation as a leading anti-neoliberal challenger within a mushrooming Latin American social movement sector. In our view, the strength of the movement hinged on</w:t>
      </w:r>
      <w:r>
        <w:rPr>
          <w:rFonts w:ascii="Times New Roman" w:eastAsia="Times New Roman" w:hAnsi="Times New Roman" w:cs="Times New Roman"/>
          <w:b/>
          <w:sz w:val="24"/>
          <w:szCs w:val="24"/>
          <w:highlight w:val="white"/>
        </w:rPr>
        <w:t xml:space="preserve"> three successfully employed strategies. The first strategy</w:t>
      </w:r>
      <w:r>
        <w:rPr>
          <w:rFonts w:ascii="Times New Roman" w:eastAsia="Times New Roman" w:hAnsi="Times New Roman" w:cs="Times New Roman"/>
          <w:sz w:val="24"/>
          <w:szCs w:val="24"/>
          <w:highlight w:val="white"/>
        </w:rPr>
        <w:t xml:space="preserve"> rested upon an impressive extra-institutional mobilizing capacity</w:t>
      </w:r>
      <w:r>
        <w:rPr>
          <w:rFonts w:ascii="Times New Roman" w:eastAsia="Times New Roman" w:hAnsi="Times New Roman" w:cs="Times New Roman"/>
          <w:sz w:val="24"/>
          <w:szCs w:val="24"/>
          <w:shd w:val="clear" w:color="auto" w:fill="F1F0F0"/>
        </w:rPr>
        <w:t xml:space="preserve">. </w:t>
      </w:r>
      <w:r>
        <w:rPr>
          <w:rFonts w:ascii="Times New Roman" w:eastAsia="Times New Roman" w:hAnsi="Times New Roman" w:cs="Times New Roman"/>
          <w:sz w:val="24"/>
          <w:szCs w:val="24"/>
          <w:highlight w:val="white"/>
        </w:rPr>
        <w:t>Already in June 1990, the indigenous confederation CONAIE had - in a surprising and massive way – entered the national political scene by staging its first nation-wide uprising (</w:t>
      </w:r>
      <w:r>
        <w:rPr>
          <w:rFonts w:ascii="Times New Roman" w:eastAsia="Times New Roman" w:hAnsi="Times New Roman" w:cs="Times New Roman"/>
          <w:i/>
          <w:sz w:val="24"/>
          <w:szCs w:val="24"/>
          <w:highlight w:val="white"/>
        </w:rPr>
        <w:t>levantamiento</w:t>
      </w:r>
      <w:r>
        <w:rPr>
          <w:rFonts w:ascii="Times New Roman" w:eastAsia="Times New Roman" w:hAnsi="Times New Roman" w:cs="Times New Roman"/>
          <w:sz w:val="24"/>
          <w:szCs w:val="24"/>
          <w:highlight w:val="white"/>
        </w:rPr>
        <w:t>). In the subsequent years, CONAIE orchestrated several important large-scale mobilizations (as in 1992, 1994 and 1997).</w:t>
      </w:r>
    </w:p>
    <w:p w14:paraId="00000016" w14:textId="77777777" w:rsidR="00EF0BB9" w:rsidRDefault="002137FA">
      <w:pPr>
        <w:spacing w:before="240" w:after="240" w:line="360" w:lineRule="auto"/>
        <w:rPr>
          <w:rFonts w:ascii="Times New Roman" w:eastAsia="Times New Roman" w:hAnsi="Times New Roman" w:cs="Times New Roman"/>
          <w:color w:val="0000FF"/>
          <w:sz w:val="24"/>
          <w:szCs w:val="24"/>
          <w:highlight w:val="yellow"/>
        </w:rPr>
      </w:pPr>
      <w:r>
        <w:rPr>
          <w:rFonts w:ascii="Times New Roman" w:eastAsia="Times New Roman" w:hAnsi="Times New Roman" w:cs="Times New Roman"/>
          <w:sz w:val="24"/>
          <w:szCs w:val="24"/>
        </w:rPr>
        <w:t>Ever since the mid-1980s, pressures for the enactment of political, socio-cultural, economic and judicial reforms intensified among the indigenous organizations, partly as a result of academic training, consciousness-raising, formation of a proper indigenous leadership and an increasing disaggregation of the links with agents hitherto considered to be prime orchestrators of indigenous mass organization, particularly the Roman Catholic Church and the Communist and Socialist parties. The provincial indigenous federation of central-Amazonian Pastaza, OPIP (</w:t>
      </w:r>
      <w:r>
        <w:rPr>
          <w:rFonts w:ascii="Times New Roman" w:eastAsia="Times New Roman" w:hAnsi="Times New Roman" w:cs="Times New Roman"/>
          <w:i/>
          <w:sz w:val="24"/>
          <w:szCs w:val="24"/>
        </w:rPr>
        <w:t>Organización de Pueblos Indígenas de Pastaza</w:t>
      </w:r>
      <w:r>
        <w:rPr>
          <w:rFonts w:ascii="Times New Roman" w:eastAsia="Times New Roman" w:hAnsi="Times New Roman" w:cs="Times New Roman"/>
          <w:sz w:val="24"/>
          <w:szCs w:val="24"/>
        </w:rPr>
        <w:t xml:space="preserve">), co-founder of CONAIE in 1986, was a key actor in this process. Throughout the 1990s, the Amazonian peoples were particularly successful in the negotiation on territorial autonomy and that the OPIP distinguished itself in establishing vast territories for the indigenous communities (Ortiz-T., 2016), an impressive achievement considering that the organization did not benefit from acting under the protection of a “progressive” Constitution speaking favorably of ethno-territorial rights. </w:t>
      </w:r>
      <w:r>
        <w:rPr>
          <w:rFonts w:ascii="Times New Roman" w:eastAsia="Times New Roman" w:hAnsi="Times New Roman" w:cs="Times New Roman"/>
          <w:sz w:val="24"/>
          <w:szCs w:val="24"/>
          <w:highlight w:val="white"/>
        </w:rPr>
        <w:t xml:space="preserve">Blockades of roads, mass gatherings outside government agencies and, indeed, the sheer threat of staging uprisings, were manifestations of its new-gained mobilization capacity (Yashar, 2005; Mijeski &amp; Beck, </w:t>
      </w:r>
      <w:r>
        <w:rPr>
          <w:rFonts w:ascii="Times New Roman" w:eastAsia="Times New Roman" w:hAnsi="Times New Roman" w:cs="Times New Roman"/>
          <w:sz w:val="24"/>
          <w:szCs w:val="24"/>
          <w:highlight w:val="white"/>
        </w:rPr>
        <w:lastRenderedPageBreak/>
        <w:t>2011; Becker, 2015). Moreover, enjoying considerable mobilizing capacity, CONAIE contributed significantly to the relatively peaceful overthrow of two national governments, Abdalá Bucarám in 1997 and Jamil Mahuad in 2000.</w:t>
      </w:r>
    </w:p>
    <w:p w14:paraId="00000017" w14:textId="4A44D0B0" w:rsidR="00EF0BB9" w:rsidRDefault="002137FA">
      <w:pPr>
        <w:spacing w:before="240" w:after="240" w:line="360" w:lineRule="auto"/>
        <w:rPr>
          <w:rFonts w:ascii="Times New Roman" w:eastAsia="Times New Roman" w:hAnsi="Times New Roman" w:cs="Times New Roman"/>
          <w:sz w:val="24"/>
          <w:szCs w:val="24"/>
        </w:rPr>
      </w:pPr>
      <w:r w:rsidRPr="0009633C">
        <w:rPr>
          <w:rFonts w:ascii="Times New Roman" w:eastAsia="Times New Roman" w:hAnsi="Times New Roman" w:cs="Times New Roman"/>
          <w:sz w:val="24"/>
          <w:szCs w:val="24"/>
          <w:highlight w:val="white"/>
        </w:rPr>
        <w:t>The second strategy concerns how the movement managed to position itself as an attractive alliance partner</w:t>
      </w:r>
      <w:r>
        <w:rPr>
          <w:rFonts w:ascii="Times New Roman" w:eastAsia="Times New Roman" w:hAnsi="Times New Roman" w:cs="Times New Roman"/>
          <w:sz w:val="24"/>
          <w:szCs w:val="24"/>
          <w:highlight w:val="white"/>
        </w:rPr>
        <w:t xml:space="preserve"> for other marginalized popular organizations the neoliberal onslaught on prior corporatist arrangements. We have made a distinction between alliances formed in the extra-institutional context (mainly performed by CONAIE) and within electoral politics (mainly performed by Pachakutik). With regards to the former, it is important to mention the Coordinator of Social Movements/CMS (</w:t>
      </w:r>
      <w:r>
        <w:rPr>
          <w:rFonts w:ascii="Times New Roman" w:eastAsia="Times New Roman" w:hAnsi="Times New Roman" w:cs="Times New Roman"/>
          <w:i/>
          <w:sz w:val="24"/>
          <w:szCs w:val="24"/>
          <w:highlight w:val="white"/>
        </w:rPr>
        <w:t>Coordinadora de Movimientos Sociales</w:t>
      </w:r>
      <w:r>
        <w:rPr>
          <w:rFonts w:ascii="Times New Roman" w:eastAsia="Times New Roman" w:hAnsi="Times New Roman" w:cs="Times New Roman"/>
          <w:sz w:val="24"/>
          <w:szCs w:val="24"/>
          <w:highlight w:val="white"/>
        </w:rPr>
        <w:t>) which in the mid-1990s emerged as the most important umbrella organization for different social movements. CMS grouped CONAIE and other indigenous, peasant and urban organizations and had a central role in the formation of Pachakutik and, thus, in creating possibilities for alliance politics also at the electoral level (Ortiz Lemos, 2013, p. 281; Becker, 2015, pp. xv; 60).</w:t>
      </w:r>
      <w:r w:rsidR="002041C9">
        <w:rPr>
          <w:rStyle w:val="FootnoteReference"/>
          <w:rFonts w:ascii="Times New Roman" w:eastAsia="Times New Roman" w:hAnsi="Times New Roman" w:cs="Times New Roman"/>
          <w:sz w:val="24"/>
          <w:szCs w:val="24"/>
          <w:highlight w:val="white"/>
        </w:rPr>
        <w:footnoteReference w:id="3"/>
      </w:r>
      <w:r>
        <w:rPr>
          <w:rFonts w:ascii="Times New Roman" w:eastAsia="Times New Roman" w:hAnsi="Times New Roman" w:cs="Times New Roman"/>
          <w:sz w:val="24"/>
          <w:szCs w:val="24"/>
        </w:rPr>
        <w:t xml:space="preserve"> A frequent discursive catchphrase of the indigenous movement has been “Nothing only for the indigenous” (</w:t>
      </w:r>
      <w:r>
        <w:rPr>
          <w:rFonts w:ascii="Times New Roman" w:eastAsia="Times New Roman" w:hAnsi="Times New Roman" w:cs="Times New Roman"/>
          <w:i/>
          <w:sz w:val="24"/>
          <w:szCs w:val="24"/>
        </w:rPr>
        <w:t>Nada solo para los indios</w:t>
      </w:r>
      <w:r>
        <w:rPr>
          <w:rFonts w:ascii="Times New Roman" w:eastAsia="Times New Roman" w:hAnsi="Times New Roman" w:cs="Times New Roman"/>
          <w:sz w:val="24"/>
          <w:szCs w:val="24"/>
        </w:rPr>
        <w:t xml:space="preserve">)”, which impressed and appealed to other non-indigenous social sectors, considering that the indigenous movement proposed concrete political solutions to long-standing national problems (Lucas &amp; Cucurella 2001; Mijeski &amp; Beck, 2011). </w:t>
      </w:r>
    </w:p>
    <w:p w14:paraId="00000019" w14:textId="57201A2C"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third strategy, institutional p</w:t>
      </w:r>
      <w:r w:rsidR="0011427D">
        <w:rPr>
          <w:rFonts w:ascii="Times New Roman" w:eastAsia="Times New Roman" w:hAnsi="Times New Roman" w:cs="Times New Roman"/>
          <w:sz w:val="24"/>
          <w:szCs w:val="24"/>
        </w:rPr>
        <w:t>articipation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relates to the entrance into electoral and politico-institutional arenas</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Thus, in tandem with street protests, the movement managed to capture multiple mayoralties and accepted positions in various ministries. Within these arenas, it gained position as an influential interlocutor in political negotiations within a large variety of thematic fields, such as bilingual education, rural development and models of participatory democracy, but also with regards to policy areas that collided with its ideological standpoint, such as the privatization of social security and financial deregulation. Most importantly, the movement – together with non-indigenous actors – formed the politico-electoral movement Pachakutik which, </w:t>
      </w:r>
      <w:r>
        <w:rPr>
          <w:rFonts w:ascii="Times New Roman" w:eastAsia="Times New Roman" w:hAnsi="Times New Roman" w:cs="Times New Roman"/>
          <w:sz w:val="24"/>
          <w:szCs w:val="24"/>
          <w:highlight w:val="white"/>
        </w:rPr>
        <w:lastRenderedPageBreak/>
        <w:t>since its creation in 1995, has participated in national and, more successfully, subnational elections (León, 1994; Guerrero Cazar &amp; Ospina Peralta, 2003; Lalander, 2010).</w:t>
      </w:r>
    </w:p>
    <w:p w14:paraId="64526266" w14:textId="77777777" w:rsidR="001A0824"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Thus, while taking part in electoral politics and co-operating with state authorities in advancing ethno-development, the movement upheld its position as the leading anti-neoliberal force of the country. But, this dual logic was not devoid of friction. Tensions arose within CONAIE in relation to the eternal social movement dilemma of whether to seek autonomy from the state or </w:t>
      </w:r>
      <w:r w:rsidR="00182549">
        <w:rPr>
          <w:rFonts w:ascii="Times New Roman" w:eastAsia="Times New Roman" w:hAnsi="Times New Roman" w:cs="Times New Roman"/>
          <w:sz w:val="24"/>
          <w:szCs w:val="24"/>
          <w:highlight w:val="white"/>
        </w:rPr>
        <w:t>enter</w:t>
      </w:r>
      <w:r>
        <w:rPr>
          <w:rFonts w:ascii="Times New Roman" w:eastAsia="Times New Roman" w:hAnsi="Times New Roman" w:cs="Times New Roman"/>
          <w:sz w:val="24"/>
          <w:szCs w:val="24"/>
          <w:highlight w:val="white"/>
        </w:rPr>
        <w:t xml:space="preserve"> its orbit. In the literature, this tension has been illustrated as one between “autonomy and possible isolation and political </w:t>
      </w:r>
      <w:r w:rsidR="00182549">
        <w:rPr>
          <w:rFonts w:ascii="Times New Roman" w:eastAsia="Times New Roman" w:hAnsi="Times New Roman" w:cs="Times New Roman"/>
          <w:sz w:val="24"/>
          <w:szCs w:val="24"/>
          <w:highlight w:val="white"/>
        </w:rPr>
        <w:t>institutionalization</w:t>
      </w:r>
      <w:r>
        <w:rPr>
          <w:rFonts w:ascii="Times New Roman" w:eastAsia="Times New Roman" w:hAnsi="Times New Roman" w:cs="Times New Roman"/>
          <w:sz w:val="24"/>
          <w:szCs w:val="24"/>
          <w:highlight w:val="white"/>
        </w:rPr>
        <w:t xml:space="preserve"> and possible co-optation” (Lembke, 2006 p. 70, see also Munck, 1990 p. 35). </w:t>
      </w:r>
    </w:p>
    <w:p w14:paraId="0000001A" w14:textId="20CEDFD6" w:rsidR="00EF0BB9" w:rsidRDefault="002137FA">
      <w:pPr>
        <w:spacing w:before="240" w:after="240" w:line="360" w:lineRule="auto"/>
        <w:rPr>
          <w:rFonts w:ascii="Times New Roman" w:eastAsia="Times New Roman" w:hAnsi="Times New Roman" w:cs="Times New Roman"/>
          <w:color w:val="444950"/>
          <w:sz w:val="24"/>
          <w:szCs w:val="24"/>
          <w:highlight w:val="white"/>
        </w:rPr>
      </w:pPr>
      <w:r>
        <w:rPr>
          <w:rFonts w:ascii="Times New Roman" w:eastAsia="Times New Roman" w:hAnsi="Times New Roman" w:cs="Times New Roman"/>
          <w:sz w:val="24"/>
          <w:szCs w:val="24"/>
          <w:highlight w:val="white"/>
        </w:rPr>
        <w:t>Tensions also emerged between the exclusively indigenous organization CONAIE and the more inter-culturally oriented Pachakutik with regards to extra-institutional contentious actions and a more orderly conduct within the sphere of electoral politics. Moreover, whereas CONAIE sought to deepen a political project related to issues of indigenous identity, Pachakutik soon developed a broader ideological platform, conditioned as it was in the electoral arena to play according to the logics of compromise politics and within a context marked by deep-seated oligarchic power structures. However, tensions not only ar</w:t>
      </w:r>
      <w:r w:rsidR="001A0824">
        <w:rPr>
          <w:rFonts w:ascii="Times New Roman" w:eastAsia="Times New Roman" w:hAnsi="Times New Roman" w:cs="Times New Roman"/>
          <w:sz w:val="24"/>
          <w:szCs w:val="24"/>
          <w:highlight w:val="white"/>
        </w:rPr>
        <w:t>ose</w:t>
      </w:r>
      <w:r>
        <w:rPr>
          <w:rFonts w:ascii="Times New Roman" w:eastAsia="Times New Roman" w:hAnsi="Times New Roman" w:cs="Times New Roman"/>
          <w:sz w:val="24"/>
          <w:szCs w:val="24"/>
          <w:highlight w:val="white"/>
        </w:rPr>
        <w:t xml:space="preserve"> in cases when Pachakutik has felt obliged or committed to represent the non-indigenous population and its grievances, but also when leaders of the politico-electoral movement have placed individual careerist priorities before the collective concerns of the indigenous population (Van Cott, 2008</w:t>
      </w:r>
      <w:r w:rsidRPr="005A100B">
        <w:rPr>
          <w:rFonts w:ascii="Times New Roman" w:eastAsia="Times New Roman" w:hAnsi="Times New Roman" w:cs="Times New Roman"/>
          <w:sz w:val="24"/>
          <w:szCs w:val="24"/>
          <w:highlight w:val="white"/>
        </w:rPr>
        <w:t>; Lalander, 2018: p. 89).</w:t>
      </w:r>
    </w:p>
    <w:p w14:paraId="0000001B" w14:textId="77777777" w:rsidR="00EF0BB9" w:rsidRDefault="002137FA">
      <w:pPr>
        <w:spacing w:before="240" w:after="240" w:line="360" w:lineRule="auto"/>
        <w:rPr>
          <w:rFonts w:ascii="Times New Roman" w:eastAsia="Times New Roman" w:hAnsi="Times New Roman" w:cs="Times New Roman"/>
          <w:sz w:val="24"/>
          <w:szCs w:val="24"/>
          <w:shd w:val="clear" w:color="auto" w:fill="FF9900"/>
        </w:rPr>
      </w:pPr>
      <w:r w:rsidRPr="005A100B">
        <w:rPr>
          <w:rFonts w:ascii="Times New Roman" w:eastAsia="Times New Roman" w:hAnsi="Times New Roman" w:cs="Times New Roman"/>
          <w:sz w:val="24"/>
          <w:szCs w:val="24"/>
        </w:rPr>
        <w:t>With the beginning of the commodities boom, in 2002 and 2003, the economy recovered, and the state was strengthened whereas the ou</w:t>
      </w:r>
      <w:r>
        <w:rPr>
          <w:rFonts w:ascii="Times New Roman" w:eastAsia="Times New Roman" w:hAnsi="Times New Roman" w:cs="Times New Roman"/>
          <w:sz w:val="24"/>
          <w:szCs w:val="24"/>
        </w:rPr>
        <w:t xml:space="preserve">tcomes of the three strategies of indigenous movement were negatively affected. However, </w:t>
      </w:r>
      <w:r>
        <w:rPr>
          <w:rFonts w:ascii="Times New Roman" w:eastAsia="Times New Roman" w:hAnsi="Times New Roman" w:cs="Times New Roman"/>
          <w:color w:val="444950"/>
          <w:sz w:val="24"/>
          <w:szCs w:val="24"/>
          <w:highlight w:val="white"/>
        </w:rPr>
        <w:t>the key explanat</w:t>
      </w:r>
      <w:r>
        <w:rPr>
          <w:rFonts w:ascii="Times New Roman" w:eastAsia="Times New Roman" w:hAnsi="Times New Roman" w:cs="Times New Roman"/>
          <w:sz w:val="24"/>
          <w:szCs w:val="24"/>
        </w:rPr>
        <w:t>ory factor behind the crisis of the movement was the electoral alliance formed between the indigenous movement and the lieutenant colonel and former coup leader Lucio Gutiérrez in the 2002 presidential elections, which resulted in three cabinet posts for CONAIE-Pachakutik representatives. Merely six months into the Gutiérrez presidency the movement withdrew from a government</w:t>
      </w:r>
      <w:r>
        <w:rPr>
          <w:sz w:val="20"/>
          <w:szCs w:val="20"/>
        </w:rPr>
        <w:t xml:space="preserve"> </w:t>
      </w:r>
      <w:r>
        <w:rPr>
          <w:rFonts w:ascii="Times New Roman" w:eastAsia="Times New Roman" w:hAnsi="Times New Roman" w:cs="Times New Roman"/>
          <w:sz w:val="24"/>
          <w:szCs w:val="24"/>
        </w:rPr>
        <w:t xml:space="preserve">that turned increasingly neoliberal. The general sentiment within Pachakutik-CONAIE was a feeling of betrayal and an expanding distance between the grassroots and the national leadership (Lalander, 2010; Becker, 2015). </w:t>
      </w:r>
      <w:r>
        <w:rPr>
          <w:rFonts w:ascii="Times New Roman" w:eastAsia="Times New Roman" w:hAnsi="Times New Roman" w:cs="Times New Roman"/>
          <w:sz w:val="24"/>
          <w:szCs w:val="24"/>
          <w:highlight w:val="white"/>
        </w:rPr>
        <w:t xml:space="preserve">Nonetheless, despite the relative weakening in national political influence and increasing </w:t>
      </w:r>
      <w:r>
        <w:rPr>
          <w:rFonts w:ascii="Times New Roman" w:eastAsia="Times New Roman" w:hAnsi="Times New Roman" w:cs="Times New Roman"/>
          <w:sz w:val="24"/>
          <w:szCs w:val="24"/>
          <w:highlight w:val="white"/>
        </w:rPr>
        <w:lastRenderedPageBreak/>
        <w:t>internal tensions, Pachakutik has maintained its strength at subnational levels with various kinds of local political alliances. In the 2004 elections, Pachakutik triumphed in eighteen municipalities (Becker, 2015, p. 105).</w:t>
      </w:r>
    </w:p>
    <w:p w14:paraId="0000001C"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Although econo</w:t>
      </w:r>
      <w:r>
        <w:rPr>
          <w:rFonts w:ascii="Times New Roman" w:eastAsia="Times New Roman" w:hAnsi="Times New Roman" w:cs="Times New Roman"/>
          <w:sz w:val="24"/>
          <w:szCs w:val="24"/>
          <w:highlight w:val="white"/>
        </w:rPr>
        <w:t>mic indicators had begun to improve already in 2001 - following the rise of international commodity prices - political instability lingered on. The Ecuadorian political landscape was ready for an outsider who could capitalize on the economic improvement and the declining legitimacy of the old establishment to launch a project for restructuring the state apparatus and its system of interest intermediation. Lucio Gutiérrez was such an outsider, but did not have the skills, capacity or congressional support to foster political stability. Instead, by mixing political incompetence and economic orthodoxy, political turbulence increased. Yet, another outsider was looming in the background, ready to take the scene. With him, Ecuador not only entered a period of political stability, it also joined Venezuela and Bolivia in embracing Twenty-First Century Socialism.</w:t>
      </w:r>
    </w:p>
    <w:p w14:paraId="0000001D"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1E" w14:textId="77777777" w:rsidR="00EF0BB9" w:rsidRDefault="002137FA">
      <w:pPr>
        <w:spacing w:before="240" w:after="240" w:line="36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Decorporatization and the Citizens’ Revolution</w:t>
      </w:r>
    </w:p>
    <w:p w14:paraId="0000001F" w14:textId="18D0B01D"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Rafael Correa, the winner in the 2006 presidential elections, was a young economist who had rehearsed heterodox and neo-Keynesian economic policies during a fleeting passage in the Ministry of Finance. His anti-neoliberal, neo-developmentalist political doctrine was named the Citizens’ Revolution, the central pillar of which was the expansion of social citizenship by means of financial and tax reforms (Clark &amp; García, 2019, pp. 2, 4-5; Nelson, 2019 p. 46). For Gustavo Larrea (2009: 21), the vision of citizenship in the PAIS project explicitly rejected the concept of classes, sectors and organizations as protagonist actors in the re</w:t>
      </w:r>
      <w:r w:rsidR="003E345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founding of the state. </w:t>
      </w:r>
      <w:r>
        <w:rPr>
          <w:rFonts w:ascii="Times New Roman" w:eastAsia="Times New Roman" w:hAnsi="Times New Roman" w:cs="Times New Roman"/>
          <w:sz w:val="24"/>
          <w:szCs w:val="24"/>
        </w:rPr>
        <w:t>According to Pablo Andrade, Correismo sought to integrate the popular sectors for electoral purposes, but without the creation of explicit links between popular organizations and the political process (Andrade, 2019, p. 5).</w:t>
      </w:r>
    </w:p>
    <w:p w14:paraId="00000020" w14:textId="1D2C9898"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Moreover, to manage the </w:t>
      </w:r>
      <w:r>
        <w:rPr>
          <w:rFonts w:ascii="Times New Roman" w:eastAsia="Times New Roman" w:hAnsi="Times New Roman" w:cs="Times New Roman"/>
          <w:sz w:val="24"/>
          <w:szCs w:val="24"/>
        </w:rPr>
        <w:t>commodities boom, Correismo sought a reformation according to which the process of decentralization was replaced by a developmental state prioritizing infrastructural investments and the expansion of s</w:t>
      </w:r>
      <w:r>
        <w:rPr>
          <w:rFonts w:ascii="Times New Roman" w:eastAsia="Times New Roman" w:hAnsi="Times New Roman" w:cs="Times New Roman"/>
          <w:sz w:val="24"/>
          <w:szCs w:val="24"/>
          <w:highlight w:val="white"/>
        </w:rPr>
        <w:t xml:space="preserve">ocial services. Another concern was to </w:t>
      </w:r>
      <w:r>
        <w:rPr>
          <w:rFonts w:ascii="Times New Roman" w:eastAsia="Times New Roman" w:hAnsi="Times New Roman" w:cs="Times New Roman"/>
          <w:sz w:val="24"/>
          <w:szCs w:val="24"/>
          <w:highlight w:val="white"/>
        </w:rPr>
        <w:lastRenderedPageBreak/>
        <w:t>restructure the system of interest intermediation, key components of which were decorporatization and the centralization of power in the executive. Some scholars conclude that the purpose of the former was to weaken, divide, sideline and, at times, co-opt powerful social movements (Ospina Peralta, 2019 a, p. 51; Nels</w:t>
      </w:r>
      <w:r>
        <w:rPr>
          <w:rFonts w:ascii="Times New Roman" w:eastAsia="Times New Roman" w:hAnsi="Times New Roman" w:cs="Times New Roman"/>
          <w:sz w:val="24"/>
          <w:szCs w:val="24"/>
        </w:rPr>
        <w:t>on, 2019, p. 48). Decorporatization particularly aimed at increasing state aut</w:t>
      </w:r>
      <w:r>
        <w:rPr>
          <w:rFonts w:ascii="Times New Roman" w:eastAsia="Times New Roman" w:hAnsi="Times New Roman" w:cs="Times New Roman"/>
          <w:sz w:val="24"/>
          <w:szCs w:val="24"/>
          <w:highlight w:val="white"/>
        </w:rPr>
        <w:t xml:space="preserve">onomy vis-à-vis two types of collective actors: those who had preserved privileged position in former corporatist arrangements (such as the traditional business sector and media) and those, like the indigenous movement, who by means of their mass mobilization capacity had forced themselves into crucial arenas of political decision-making (Clark &amp; García, 2018, p. 4; Nelson, </w:t>
      </w:r>
      <w:r>
        <w:rPr>
          <w:rFonts w:ascii="Times New Roman" w:eastAsia="Times New Roman" w:hAnsi="Times New Roman" w:cs="Times New Roman"/>
          <w:sz w:val="24"/>
          <w:szCs w:val="24"/>
        </w:rPr>
        <w:t xml:space="preserve">2019, pp. 50-51). During Correa, the first group started to lose some of the channels which during neoliberal times had given it privileged access to the state. Though still far from politically excluded, it was increasingly replaced by an emerging elite and a new generation of political technocrats who consolidated their power by managing state contracts and aligning with international capital (Ospina Peralta, 2018). In attacking movements with mass mobilization capacity, decorporatization struck against a </w:t>
      </w:r>
      <w:r>
        <w:rPr>
          <w:rFonts w:ascii="Times New Roman" w:eastAsia="Times New Roman" w:hAnsi="Times New Roman" w:cs="Times New Roman"/>
          <w:sz w:val="24"/>
          <w:szCs w:val="24"/>
          <w:highlight w:val="white"/>
        </w:rPr>
        <w:t>largely bottom-up orchestrated societal corporatism. More particularly it confronted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indigenous societal corporatism, </w:t>
      </w:r>
      <w:r>
        <w:rPr>
          <w:rFonts w:ascii="Times New Roman" w:eastAsia="Times New Roman" w:hAnsi="Times New Roman" w:cs="Times New Roman"/>
          <w:sz w:val="24"/>
          <w:szCs w:val="24"/>
        </w:rPr>
        <w:t xml:space="preserve">that is, </w:t>
      </w:r>
      <w:r>
        <w:rPr>
          <w:rFonts w:ascii="Times New Roman" w:eastAsia="Times New Roman" w:hAnsi="Times New Roman" w:cs="Times New Roman"/>
          <w:sz w:val="24"/>
          <w:szCs w:val="24"/>
          <w:highlight w:val="white"/>
        </w:rPr>
        <w:t xml:space="preserve">a form of corporatism which evolved from autonomous societal spheres brought to life in association with the agrarian reforms in the 1960s and 1970s, strengthened by their insertion into an ever-stronger indigenous movement in the 1980s and 1990s, and further </w:t>
      </w:r>
      <w:r w:rsidRPr="005A100B">
        <w:rPr>
          <w:rFonts w:ascii="Times New Roman" w:eastAsia="Times New Roman" w:hAnsi="Times New Roman" w:cs="Times New Roman"/>
          <w:sz w:val="24"/>
          <w:szCs w:val="24"/>
        </w:rPr>
        <w:t>politicized b</w:t>
      </w:r>
      <w:r>
        <w:rPr>
          <w:rFonts w:ascii="Times New Roman" w:eastAsia="Times New Roman" w:hAnsi="Times New Roman" w:cs="Times New Roman"/>
          <w:sz w:val="24"/>
          <w:szCs w:val="24"/>
          <w:highlight w:val="white"/>
        </w:rPr>
        <w:t>y the subsequent attachment of the movement to legal-institutional terrains at various levels of the stat</w:t>
      </w:r>
      <w:r>
        <w:rPr>
          <w:rFonts w:ascii="Times New Roman" w:eastAsia="Times New Roman" w:hAnsi="Times New Roman" w:cs="Times New Roman"/>
          <w:sz w:val="24"/>
          <w:szCs w:val="24"/>
        </w:rPr>
        <w:t>e (Mann, 1994; Yashar, 2005). CONAIE, a protagonist within this arrangement, became a m</w:t>
      </w:r>
      <w:r>
        <w:rPr>
          <w:rFonts w:ascii="Times New Roman" w:eastAsia="Times New Roman" w:hAnsi="Times New Roman" w:cs="Times New Roman"/>
          <w:sz w:val="24"/>
          <w:szCs w:val="24"/>
          <w:highlight w:val="white"/>
        </w:rPr>
        <w:t>ain target in the new state-society setup.</w:t>
      </w:r>
    </w:p>
    <w:p w14:paraId="00000021"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other central feature of the new system of interest representation was thus the centralization of power in the executive. What took shape was a system in which the “only guarantor of public interest was the state and its leaders” (Ospina Peralta, 2019 a, p. 51-53). Mindful of this, some scholars speak in terms of </w:t>
      </w:r>
      <w:r>
        <w:rPr>
          <w:rFonts w:ascii="Times New Roman" w:eastAsia="Times New Roman" w:hAnsi="Times New Roman" w:cs="Times New Roman"/>
          <w:i/>
          <w:sz w:val="24"/>
          <w:szCs w:val="24"/>
          <w:highlight w:val="white"/>
        </w:rPr>
        <w:t>statist technocracy</w:t>
      </w:r>
      <w:r>
        <w:rPr>
          <w:rFonts w:ascii="Times New Roman" w:eastAsia="Times New Roman" w:hAnsi="Times New Roman" w:cs="Times New Roman"/>
          <w:sz w:val="24"/>
          <w:szCs w:val="24"/>
          <w:highlight w:val="white"/>
        </w:rPr>
        <w:t xml:space="preserve"> – stressing increased state autonomy in the service of a technocratic elite – or </w:t>
      </w:r>
      <w:r>
        <w:rPr>
          <w:rFonts w:ascii="Times New Roman" w:eastAsia="Times New Roman" w:hAnsi="Times New Roman" w:cs="Times New Roman"/>
          <w:i/>
          <w:sz w:val="24"/>
          <w:szCs w:val="24"/>
          <w:highlight w:val="white"/>
        </w:rPr>
        <w:t>technocratic populism</w:t>
      </w:r>
      <w:r>
        <w:rPr>
          <w:rFonts w:ascii="Times New Roman" w:eastAsia="Times New Roman" w:hAnsi="Times New Roman" w:cs="Times New Roman"/>
          <w:sz w:val="24"/>
          <w:szCs w:val="24"/>
          <w:highlight w:val="white"/>
        </w:rPr>
        <w:t xml:space="preserve"> (de la Torre, 2013) – alluding to the direct relationship between a charismatic leader and an atomized and de-politicized citizenry. Andrade prefers to speak in terms of a </w:t>
      </w:r>
      <w:r>
        <w:rPr>
          <w:rFonts w:ascii="Times New Roman" w:eastAsia="Times New Roman" w:hAnsi="Times New Roman" w:cs="Times New Roman"/>
          <w:i/>
          <w:sz w:val="24"/>
          <w:szCs w:val="24"/>
          <w:highlight w:val="white"/>
        </w:rPr>
        <w:t>technocratic strategy of interest intermediation</w:t>
      </w:r>
      <w:r>
        <w:rPr>
          <w:rFonts w:ascii="Times New Roman" w:eastAsia="Times New Roman" w:hAnsi="Times New Roman" w:cs="Times New Roman"/>
          <w:sz w:val="24"/>
          <w:szCs w:val="24"/>
          <w:highlight w:val="white"/>
        </w:rPr>
        <w:t xml:space="preserve"> in which certain popular sectors were recognized and where social policies were not primarily launched for wealth distribution but as political instruments strengthening direct state-citizen linkages (Andrade, 2018. pp. 5-6). </w:t>
      </w:r>
    </w:p>
    <w:p w14:paraId="00000022"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Alongside decorporatization and hyper-presidentialism, the Citizens´ Revolution comprised a willingness to uphold a model rooted in the ideals of participatory democracy, on the one hand, and the recognition of the rights of indigenous people and nature, on the other. </w:t>
      </w:r>
      <w:r>
        <w:rPr>
          <w:rFonts w:ascii="Times New Roman" w:eastAsia="Times New Roman" w:hAnsi="Times New Roman" w:cs="Times New Roman"/>
          <w:sz w:val="24"/>
          <w:szCs w:val="24"/>
        </w:rPr>
        <w:t>Various forms of participatory democracy had been central ingredients in the strategic repertoire of the indigenous movement, such as previous consultation, informed consent and territorial circumscriptions (Lalander, 2010; Ortiz-T, 2016). On the part of the Correa government, the ideal of participatory democracy was especially manifested in the 2008 Constitution and in the new role given to the Council for Citizen Participation and Social Control (</w:t>
      </w:r>
      <w:r>
        <w:rPr>
          <w:rFonts w:ascii="Times New Roman" w:eastAsia="Times New Roman" w:hAnsi="Times New Roman" w:cs="Times New Roman"/>
          <w:i/>
          <w:sz w:val="24"/>
          <w:szCs w:val="24"/>
        </w:rPr>
        <w:t>Consejo de Participación Ciudadana y Control Social</w:t>
      </w:r>
      <w:r>
        <w:rPr>
          <w:rFonts w:ascii="Times New Roman" w:eastAsia="Times New Roman" w:hAnsi="Times New Roman" w:cs="Times New Roman"/>
          <w:sz w:val="24"/>
          <w:szCs w:val="24"/>
        </w:rPr>
        <w:t xml:space="preserve"> – CPCCS), an entity established to move the responsibility for appointing public officials, such as the Attorney General, the members of the National Electoral Council and the Human Rights Ombudsman, from Congress and the political parties to civil society. By means of the CPCCS - in conjunction with the Organic Law of Civil Participation</w:t>
      </w:r>
      <w:r>
        <w:rPr>
          <w:rFonts w:ascii="Times New Roman" w:eastAsia="Times New Roman" w:hAnsi="Times New Roman" w:cs="Times New Roman"/>
          <w:i/>
          <w:sz w:val="24"/>
          <w:szCs w:val="24"/>
        </w:rPr>
        <w:t xml:space="preserve"> (Ley Orgánica de Participación Ciudadana) - </w:t>
      </w:r>
      <w:r>
        <w:rPr>
          <w:rFonts w:ascii="Times New Roman" w:eastAsia="Times New Roman" w:hAnsi="Times New Roman" w:cs="Times New Roman"/>
          <w:sz w:val="24"/>
          <w:szCs w:val="24"/>
        </w:rPr>
        <w:t>the government indicated its preparedness to fulfil the Constitutional declaration to “established a system of participatory democracy” (Ortiz, 2015, p. 34).</w:t>
      </w:r>
    </w:p>
    <w:p w14:paraId="00000023" w14:textId="05C2B205"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Despite promising declarations in the constitution, critics feared that the true purpose of the new pro-democratic institutions was precisely the strengthening of the executive. In their view, institutions like the CPCCS accentuated the tendency to degrade parliament and other institutions of liberal democracy and to promote state-civil society delinking (Ortiz </w:t>
      </w:r>
      <w:proofErr w:type="spellStart"/>
      <w:r>
        <w:rPr>
          <w:rFonts w:ascii="Times New Roman" w:eastAsia="Times New Roman" w:hAnsi="Times New Roman" w:cs="Times New Roman"/>
          <w:sz w:val="24"/>
          <w:szCs w:val="24"/>
        </w:rPr>
        <w:t>Lemos</w:t>
      </w:r>
      <w:proofErr w:type="spellEnd"/>
      <w:r>
        <w:rPr>
          <w:rFonts w:ascii="Times New Roman" w:eastAsia="Times New Roman" w:hAnsi="Times New Roman" w:cs="Times New Roman"/>
          <w:sz w:val="24"/>
          <w:szCs w:val="24"/>
        </w:rPr>
        <w:t>, 2013; Becker, 2015; Clark &amp; García, 2019). Ma</w:t>
      </w:r>
      <w:r>
        <w:rPr>
          <w:rFonts w:ascii="Times New Roman" w:eastAsia="Times New Roman" w:hAnsi="Times New Roman" w:cs="Times New Roman"/>
          <w:sz w:val="24"/>
          <w:szCs w:val="24"/>
          <w:highlight w:val="white"/>
        </w:rPr>
        <w:t>rcel Nelson, for one, does not recognize the Correa government as an agent of participatory democracy, arguing instead that it generated democratic stagnation and the in the form of de-energizing of overall societal political activity. Rather</w:t>
      </w:r>
      <w:r>
        <w:rPr>
          <w:rFonts w:ascii="Times New Roman" w:eastAsia="Times New Roman" w:hAnsi="Times New Roman" w:cs="Times New Roman"/>
          <w:sz w:val="24"/>
          <w:szCs w:val="24"/>
        </w:rPr>
        <w:t>, a co</w:t>
      </w:r>
      <w:r>
        <w:rPr>
          <w:rFonts w:ascii="Times New Roman" w:eastAsia="Times New Roman" w:hAnsi="Times New Roman" w:cs="Times New Roman"/>
          <w:sz w:val="24"/>
          <w:szCs w:val="24"/>
          <w:highlight w:val="white"/>
        </w:rPr>
        <w:t xml:space="preserve">nceptual differentiation was made between </w:t>
      </w:r>
      <w:r>
        <w:rPr>
          <w:rFonts w:ascii="Times New Roman" w:eastAsia="Times New Roman" w:hAnsi="Times New Roman" w:cs="Times New Roman"/>
          <w:i/>
          <w:sz w:val="24"/>
          <w:szCs w:val="24"/>
          <w:highlight w:val="white"/>
        </w:rPr>
        <w:t>social organization</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citizens</w:t>
      </w:r>
      <w:r>
        <w:rPr>
          <w:rFonts w:ascii="Times New Roman" w:eastAsia="Times New Roman" w:hAnsi="Times New Roman" w:cs="Times New Roman"/>
          <w:sz w:val="24"/>
          <w:szCs w:val="24"/>
          <w:highlight w:val="white"/>
        </w:rPr>
        <w:t>, in which the latter were equated with voters. Andrés Ortiz suggests that the Citizens’ Revolution was premised on that: 1) key social grievances had already been met and that social movements therefore ought to adopt a supportive role; 2) a direct linkage between the government and the citizenry was justified due to an increasing discrepancy between movement leaders and grassroots; 3) the prominent position of key movements owed to a privileged status in discredited corporatist arrangements; and that 4) social movements lacked the legitimacy of having triumphed in electoral competition, the only process considered democratically justified (Ortiz, 2015, p. 36).</w:t>
      </w:r>
      <w:r>
        <w:rPr>
          <w:sz w:val="18"/>
          <w:szCs w:val="18"/>
        </w:rPr>
        <w:t xml:space="preserve"> </w:t>
      </w:r>
    </w:p>
    <w:p w14:paraId="00000025" w14:textId="53D5236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mentioned, another source of ambivalence within </w:t>
      </w:r>
      <w:r>
        <w:rPr>
          <w:rFonts w:ascii="Times New Roman" w:eastAsia="Times New Roman" w:hAnsi="Times New Roman" w:cs="Times New Roman"/>
          <w:i/>
          <w:sz w:val="24"/>
          <w:szCs w:val="24"/>
        </w:rPr>
        <w:t xml:space="preserve">Correismo </w:t>
      </w:r>
      <w:r>
        <w:rPr>
          <w:rFonts w:ascii="Times New Roman" w:eastAsia="Times New Roman" w:hAnsi="Times New Roman" w:cs="Times New Roman"/>
          <w:sz w:val="24"/>
          <w:szCs w:val="24"/>
        </w:rPr>
        <w:t>was its position towards the rights of nature and the indigenous people (Lalander, 2014; 2016). It is import</w:t>
      </w:r>
      <w:r>
        <w:rPr>
          <w:rFonts w:ascii="Times New Roman" w:eastAsia="Times New Roman" w:hAnsi="Times New Roman" w:cs="Times New Roman"/>
          <w:sz w:val="24"/>
          <w:szCs w:val="24"/>
          <w:highlight w:val="white"/>
        </w:rPr>
        <w:t xml:space="preserve">ant to </w:t>
      </w:r>
      <w:r>
        <w:rPr>
          <w:rFonts w:ascii="Times New Roman" w:eastAsia="Times New Roman" w:hAnsi="Times New Roman" w:cs="Times New Roman"/>
          <w:sz w:val="24"/>
          <w:szCs w:val="24"/>
        </w:rPr>
        <w:t>remember that several elements of the initial PAIS agenda were directly copied from the political platform of the indigenous movement. The new Constitution, for example, encompassed not only the rights of nature and the indigenous peoples, but also themes like interculturality, the plurinational state, legal pluralism and participatory democracy. Consequently, the great majority of indigenous organizations (as also the ecologist ones) supported the draft of the constitution in 2008, though with a Critical Yes (</w:t>
      </w:r>
      <w:r>
        <w:rPr>
          <w:rFonts w:ascii="Times New Roman" w:eastAsia="Times New Roman" w:hAnsi="Times New Roman" w:cs="Times New Roman"/>
          <w:i/>
          <w:sz w:val="24"/>
          <w:szCs w:val="24"/>
        </w:rPr>
        <w:t>Un Sí crítico</w:t>
      </w:r>
      <w:r>
        <w:rPr>
          <w:rFonts w:ascii="Times New Roman" w:eastAsia="Times New Roman" w:hAnsi="Times New Roman" w:cs="Times New Roman"/>
          <w:sz w:val="24"/>
          <w:szCs w:val="24"/>
        </w:rPr>
        <w:t>) (Lalander, 2016). In an extraordinary assembly of</w:t>
      </w:r>
      <w:r w:rsidRPr="00567357">
        <w:rPr>
          <w:rFonts w:ascii="Times New Roman" w:eastAsia="Times New Roman" w:hAnsi="Times New Roman" w:cs="Times New Roman"/>
          <w:sz w:val="24"/>
          <w:szCs w:val="24"/>
        </w:rPr>
        <w:t xml:space="preserve"> ECUARUNARI</w:t>
      </w:r>
      <w:r w:rsidR="00567357">
        <w:rPr>
          <w:rFonts w:ascii="Times New Roman" w:eastAsia="Times New Roman" w:hAnsi="Times New Roman" w:cs="Times New Roman"/>
          <w:sz w:val="24"/>
          <w:szCs w:val="24"/>
        </w:rPr>
        <w:t>,</w:t>
      </w:r>
      <w:r w:rsidR="00A87721" w:rsidRPr="00567357">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the regional CONAIE organization of the Sierra, in 2008, the following statement of the indigenous position to the new Constitution was declared:</w:t>
      </w:r>
    </w:p>
    <w:p w14:paraId="00000026" w14:textId="77777777" w:rsidR="00EF0BB9" w:rsidRDefault="002137FA">
      <w:pPr>
        <w:spacing w:before="240"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rPr>
        <w:t>[…] Considering that the Constitution project was the result of the struggle of the indigenous peoples... aimed to make the Plurinational State and intercultural society viable, as well as to overcome neoliberalism, racism, the mechanisms of political, economic, social and cultural exclusion the ECUARUNARI resolved the following: 1) The vote for the YES, a vindication of struggle and resistance of indigenous peoples 2) To summon a large front, between the indigenous movement and social sectors for the referendum and promote the vote for the YES in the new Constitution 3) promote processes of socialization of the new Political Constitution approved by the Constituent Assembly, through campaigns on its progress and limitations (ECUARUNARI, 2008, quoted in Ortiz Lemos, 2013, pp.79-80).</w:t>
      </w:r>
    </w:p>
    <w:p w14:paraId="00000027"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this sense, it is understandable that several scholars praised </w:t>
      </w:r>
      <w:r>
        <w:rPr>
          <w:rFonts w:ascii="Times New Roman" w:eastAsia="Times New Roman" w:hAnsi="Times New Roman" w:cs="Times New Roman"/>
          <w:i/>
          <w:sz w:val="24"/>
          <w:szCs w:val="24"/>
          <w:highlight w:val="white"/>
        </w:rPr>
        <w:t xml:space="preserve">Correismo </w:t>
      </w:r>
      <w:r>
        <w:rPr>
          <w:rFonts w:ascii="Times New Roman" w:eastAsia="Times New Roman" w:hAnsi="Times New Roman" w:cs="Times New Roman"/>
          <w:sz w:val="24"/>
          <w:szCs w:val="24"/>
          <w:highlight w:val="white"/>
        </w:rPr>
        <w:t xml:space="preserve">- particularly in its 2008 constitutional manifestation - for being an anti-neoliberal popular counter-movement largely brought to the fore by two decades of indigenous social movement resistance. However, in the years following the enactment of the new constitution, such acclamations sounded increasingly hollow. Firstly, although the indigenous population benefitted – along with other marginalized sectors – from an economic model based on public sector investments, tensions emerged following the failure of the government to fulfil its promises to redistribute land and ensure equitative access to </w:t>
      </w:r>
      <w:r>
        <w:rPr>
          <w:rFonts w:ascii="Times New Roman" w:eastAsia="Times New Roman" w:hAnsi="Times New Roman" w:cs="Times New Roman"/>
          <w:sz w:val="24"/>
          <w:szCs w:val="24"/>
        </w:rPr>
        <w:t>water (SENPLADES, 2009). Secon</w:t>
      </w:r>
      <w:r>
        <w:rPr>
          <w:rFonts w:ascii="Times New Roman" w:eastAsia="Times New Roman" w:hAnsi="Times New Roman" w:cs="Times New Roman"/>
          <w:sz w:val="24"/>
          <w:szCs w:val="24"/>
          <w:highlight w:val="white"/>
        </w:rPr>
        <w:t>dly, an increasingly intensified critique</w:t>
      </w:r>
      <w:r>
        <w:rPr>
          <w:rFonts w:ascii="Times New Roman" w:eastAsia="Times New Roman" w:hAnsi="Times New Roman" w:cs="Times New Roman"/>
          <w:color w:val="1155CC"/>
          <w:sz w:val="24"/>
          <w:szCs w:val="24"/>
          <w:highlight w:val="white"/>
        </w:rPr>
        <w:t xml:space="preserve"> </w:t>
      </w:r>
      <w:r>
        <w:rPr>
          <w:rFonts w:ascii="Times New Roman" w:eastAsia="Times New Roman" w:hAnsi="Times New Roman" w:cs="Times New Roman"/>
          <w:sz w:val="24"/>
          <w:szCs w:val="24"/>
          <w:highlight w:val="white"/>
        </w:rPr>
        <w:t>concerne</w:t>
      </w:r>
      <w:r>
        <w:rPr>
          <w:rFonts w:ascii="Times New Roman" w:eastAsia="Times New Roman" w:hAnsi="Times New Roman" w:cs="Times New Roman"/>
          <w:sz w:val="24"/>
          <w:szCs w:val="24"/>
        </w:rPr>
        <w:t>d the seeming unwillingness of the government to comply with the constitution and let</w:t>
      </w:r>
      <w:r>
        <w:rPr>
          <w:sz w:val="18"/>
          <w:szCs w:val="18"/>
        </w:rPr>
        <w:t xml:space="preserve"> </w:t>
      </w:r>
      <w:r>
        <w:rPr>
          <w:rFonts w:ascii="Times New Roman" w:eastAsia="Times New Roman" w:hAnsi="Times New Roman" w:cs="Times New Roman"/>
          <w:sz w:val="24"/>
          <w:szCs w:val="24"/>
        </w:rPr>
        <w:t>the rig</w:t>
      </w:r>
      <w:r>
        <w:rPr>
          <w:rFonts w:ascii="Times New Roman" w:eastAsia="Times New Roman" w:hAnsi="Times New Roman" w:cs="Times New Roman"/>
          <w:sz w:val="24"/>
          <w:szCs w:val="24"/>
          <w:highlight w:val="white"/>
        </w:rPr>
        <w:t xml:space="preserve">hts and dignity of indigenous peoples and </w:t>
      </w:r>
      <w:r>
        <w:rPr>
          <w:rFonts w:ascii="Times New Roman" w:eastAsia="Times New Roman" w:hAnsi="Times New Roman" w:cs="Times New Roman"/>
          <w:i/>
          <w:sz w:val="24"/>
          <w:szCs w:val="24"/>
          <w:highlight w:val="white"/>
        </w:rPr>
        <w:t xml:space="preserve">Buen-vivir </w:t>
      </w:r>
      <w:r>
        <w:rPr>
          <w:rFonts w:ascii="Times New Roman" w:eastAsia="Times New Roman" w:hAnsi="Times New Roman" w:cs="Times New Roman"/>
          <w:sz w:val="24"/>
          <w:szCs w:val="24"/>
          <w:highlight w:val="white"/>
        </w:rPr>
        <w:t xml:space="preserve">serve as leading principles for </w:t>
      </w:r>
      <w:r>
        <w:rPr>
          <w:rFonts w:ascii="Times New Roman" w:eastAsia="Times New Roman" w:hAnsi="Times New Roman" w:cs="Times New Roman"/>
          <w:sz w:val="24"/>
          <w:szCs w:val="24"/>
          <w:highlight w:val="white"/>
        </w:rPr>
        <w:lastRenderedPageBreak/>
        <w:t>the restructuring of state-nature-society relations (Domínguez &amp; Caria, 2014; Lalander, 2016; Lalander &amp; Lembke, 2018). Spokespersons of the indigenous move</w:t>
      </w:r>
      <w:r>
        <w:rPr>
          <w:rFonts w:ascii="Times New Roman" w:eastAsia="Times New Roman" w:hAnsi="Times New Roman" w:cs="Times New Roman"/>
          <w:sz w:val="24"/>
          <w:szCs w:val="24"/>
        </w:rPr>
        <w:t>ment accused the gov</w:t>
      </w:r>
      <w:r>
        <w:rPr>
          <w:rFonts w:ascii="Times New Roman" w:eastAsia="Times New Roman" w:hAnsi="Times New Roman" w:cs="Times New Roman"/>
          <w:sz w:val="24"/>
          <w:szCs w:val="24"/>
          <w:highlight w:val="white"/>
        </w:rPr>
        <w:t>ernment of betrayal (</w:t>
      </w:r>
      <w:r>
        <w:rPr>
          <w:rFonts w:ascii="Times New Roman" w:eastAsia="Times New Roman" w:hAnsi="Times New Roman" w:cs="Times New Roman"/>
          <w:sz w:val="24"/>
          <w:szCs w:val="24"/>
        </w:rPr>
        <w:t>Lalander, 2014; Lalander &amp; Merimaa, 2018).</w:t>
      </w:r>
    </w:p>
    <w:p w14:paraId="00000028" w14:textId="77777777" w:rsidR="00EF0BB9" w:rsidRDefault="002137FA">
      <w:pPr>
        <w:spacing w:before="240" w:after="240" w:line="36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Already at the onset of his presidency, Correa viewed indigenous and ecologist resistance as an obstacle for “progressive extractivism”</w:t>
      </w:r>
      <w:r>
        <w:rPr>
          <w:rFonts w:ascii="Times New Roman" w:eastAsia="Times New Roman" w:hAnsi="Times New Roman" w:cs="Times New Roman"/>
          <w:sz w:val="24"/>
          <w:szCs w:val="24"/>
        </w:rPr>
        <w:t xml:space="preserve"> (Gudynas, 2015), that is, the continued emphasis on export-led growth by means of the intensification of mining, hydrocarbons and export-oriented agribusiness, a strategy that would assist the government in accumula</w:t>
      </w:r>
      <w:r>
        <w:rPr>
          <w:rFonts w:ascii="Times New Roman" w:eastAsia="Times New Roman" w:hAnsi="Times New Roman" w:cs="Times New Roman"/>
          <w:sz w:val="24"/>
          <w:szCs w:val="24"/>
          <w:highlight w:val="white"/>
        </w:rPr>
        <w:t xml:space="preserve">ting capital to be re-invested in infrastructure and welfare policies. Progressive extractivism was also a key ingredient for an overall “"change of the productive matrix”", according to which the country would be further industrialized and acquire a </w:t>
      </w:r>
      <w:r>
        <w:rPr>
          <w:rFonts w:ascii="Times New Roman" w:eastAsia="Times New Roman" w:hAnsi="Times New Roman" w:cs="Times New Roman"/>
          <w:sz w:val="24"/>
          <w:szCs w:val="24"/>
        </w:rPr>
        <w:t>“knowledge economy” (SENPLADES, 2013). Determined to mov</w:t>
      </w:r>
      <w:r>
        <w:rPr>
          <w:rFonts w:ascii="Times New Roman" w:eastAsia="Times New Roman" w:hAnsi="Times New Roman" w:cs="Times New Roman"/>
          <w:sz w:val="24"/>
          <w:szCs w:val="24"/>
          <w:highlight w:val="white"/>
        </w:rPr>
        <w:t>e in this direction, Correa turned against the indigenous and environmental discourses, defining them as mythical mille</w:t>
      </w:r>
      <w:r>
        <w:rPr>
          <w:rFonts w:ascii="Times New Roman" w:eastAsia="Times New Roman" w:hAnsi="Times New Roman" w:cs="Times New Roman"/>
          <w:sz w:val="24"/>
          <w:szCs w:val="24"/>
        </w:rPr>
        <w:t xml:space="preserve">narianism or Leftist </w:t>
      </w:r>
      <w:r>
        <w:rPr>
          <w:rFonts w:ascii="Times New Roman" w:eastAsia="Times New Roman" w:hAnsi="Times New Roman" w:cs="Times New Roman"/>
          <w:i/>
          <w:sz w:val="24"/>
          <w:szCs w:val="24"/>
        </w:rPr>
        <w:t>naiveté</w:t>
      </w:r>
      <w:r>
        <w:rPr>
          <w:rFonts w:ascii="Times New Roman" w:eastAsia="Times New Roman" w:hAnsi="Times New Roman" w:cs="Times New Roman"/>
          <w:sz w:val="24"/>
          <w:szCs w:val="24"/>
        </w:rPr>
        <w:t xml:space="preserve"> (Clark &amp; García, 2019, pp. 4-5). For example, when publicly defending the signing of the new mining law in 2009, he referred critically and pejoratively to “these small indigenous and fundamentalist ecologist groups” that mobilized against the law: “The biggest threat to our political project is the naïve Leftism and ecologism” (Los Tiempos, 2009). Former CONAIE president Luis Macas suggests that the objective was to eliminate a powerful oppositional movement:</w:t>
      </w:r>
    </w:p>
    <w:p w14:paraId="00000029" w14:textId="77777777" w:rsidR="00EF0BB9" w:rsidRDefault="002137FA">
      <w:pPr>
        <w:spacing w:before="240" w:after="240" w:line="360" w:lineRule="auto"/>
        <w:ind w:left="720"/>
        <w:rPr>
          <w:rFonts w:ascii="Times New Roman" w:eastAsia="Times New Roman" w:hAnsi="Times New Roman" w:cs="Times New Roman"/>
        </w:rPr>
      </w:pPr>
      <w:r>
        <w:rPr>
          <w:rFonts w:ascii="Times New Roman" w:eastAsia="Times New Roman" w:hAnsi="Times New Roman" w:cs="Times New Roman"/>
        </w:rPr>
        <w:t>It’s not that the government wants simply to get rid of the Indians, or that it is racism for racism’s sake… The objective is to liquidate the indigenous movement in this country, to dismantle and destroy this movement… [because] the indigenous movement is the principal social and political actor in the country that has struggled against the economic model, against neoliberalism (Macas quoted in Webber, 2011, p. 13).</w:t>
      </w:r>
    </w:p>
    <w:p w14:paraId="5917FF41" w14:textId="029695B9" w:rsidR="00A44B60" w:rsidRDefault="00A44B60">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With the forthcoming 4-years oil production committed to Chinese companies’ external loans and with the exhaustion of external credit, </w:t>
      </w:r>
      <w:r w:rsidR="002137FA">
        <w:rPr>
          <w:rFonts w:ascii="Times New Roman" w:eastAsia="Times New Roman" w:hAnsi="Times New Roman" w:cs="Times New Roman"/>
          <w:sz w:val="24"/>
          <w:szCs w:val="24"/>
          <w:highlight w:val="white"/>
        </w:rPr>
        <w:t xml:space="preserve">Rafael Correa ended his presidential period in 2017 and his former vice-president </w:t>
      </w:r>
      <w:r w:rsidR="00182549">
        <w:rPr>
          <w:rFonts w:ascii="Times New Roman" w:eastAsia="Times New Roman" w:hAnsi="Times New Roman" w:cs="Times New Roman"/>
          <w:sz w:val="24"/>
          <w:szCs w:val="24"/>
          <w:highlight w:val="white"/>
        </w:rPr>
        <w:t>Lenin</w:t>
      </w:r>
      <w:r w:rsidR="002137FA">
        <w:rPr>
          <w:rFonts w:ascii="Times New Roman" w:eastAsia="Times New Roman" w:hAnsi="Times New Roman" w:cs="Times New Roman"/>
          <w:sz w:val="24"/>
          <w:szCs w:val="24"/>
          <w:highlight w:val="white"/>
        </w:rPr>
        <w:t xml:space="preserve"> Moreno narrowly won the elections of April 2017, as a representative of PAIS. In the electoral campaign Moreno had promised the fortification of ambitious social programs. Two months after Correa left the presidency, the relations with his successor had fallen into a pit of distrust. It is worth noting that dialogue with oppositional sectors marked the first year of Moreno’s presidency. One of his first meetings as President was with the indigenous movement. Moreover, Humberto Cholango, former CONAIE President, was </w:t>
      </w:r>
      <w:r w:rsidR="002137FA">
        <w:rPr>
          <w:rFonts w:ascii="Times New Roman" w:eastAsia="Times New Roman" w:hAnsi="Times New Roman" w:cs="Times New Roman"/>
          <w:sz w:val="24"/>
          <w:szCs w:val="24"/>
          <w:highlight w:val="white"/>
        </w:rPr>
        <w:lastRenderedPageBreak/>
        <w:t>nominated director of water (and later Minister of Environment) in the Moreno cabinet. The new president also called for a popular consultation that addressed several demands from the indigenous movement that were eventually supported in the referendum, such as the prohibition of mining activities in protected and intangible areas. Furthermore, after a meeting with CONAIE in December 2017, Moreno declared the ending of all new mining and o</w:t>
      </w:r>
      <w:r w:rsidR="002137FA">
        <w:rPr>
          <w:rFonts w:ascii="Times New Roman" w:eastAsia="Times New Roman" w:hAnsi="Times New Roman" w:cs="Times New Roman"/>
          <w:sz w:val="24"/>
          <w:szCs w:val="24"/>
        </w:rPr>
        <w:t xml:space="preserve">il concessions unless prior consultation with affected peoples is held according to the constitution. </w:t>
      </w:r>
      <w:r>
        <w:rPr>
          <w:rFonts w:ascii="Times New Roman" w:eastAsia="Times New Roman" w:hAnsi="Times New Roman" w:cs="Times New Roman"/>
          <w:sz w:val="24"/>
          <w:szCs w:val="24"/>
        </w:rPr>
        <w:t>At the same time, Moreno initiated negotiations with economic elite groups and in early 2019 he closed a 4,2-billion-dollar loan from the International Monetary Fund (IMF).</w:t>
      </w:r>
    </w:p>
    <w:p w14:paraId="486F08A0" w14:textId="77777777" w:rsidR="00DC73D4" w:rsidRPr="00A44B60" w:rsidRDefault="00DC73D4">
      <w:pPr>
        <w:spacing w:before="240" w:after="240" w:line="360" w:lineRule="auto"/>
        <w:rPr>
          <w:rFonts w:ascii="Times New Roman" w:eastAsia="Times New Roman" w:hAnsi="Times New Roman" w:cs="Times New Roman"/>
          <w:sz w:val="24"/>
          <w:szCs w:val="24"/>
          <w:highlight w:val="white"/>
        </w:rPr>
      </w:pPr>
    </w:p>
    <w:p w14:paraId="0000002C" w14:textId="77777777" w:rsidR="00EF0BB9" w:rsidRDefault="002137FA">
      <w:pPr>
        <w:spacing w:before="240" w:after="240" w:line="36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Indigenous Strategies in Times of Alianza PAIS</w:t>
      </w:r>
    </w:p>
    <w:p w14:paraId="0000002D" w14:textId="77777777" w:rsidR="00EF0BB9" w:rsidRDefault="002137FA">
      <w:pPr>
        <w:spacing w:before="240" w:after="240" w:line="360" w:lineRule="auto"/>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rPr>
        <w:t>Mobilizing capacit</w:t>
      </w:r>
      <w:r>
        <w:rPr>
          <w:rFonts w:ascii="Times New Roman" w:eastAsia="Times New Roman" w:hAnsi="Times New Roman" w:cs="Times New Roman"/>
          <w:i/>
          <w:sz w:val="28"/>
          <w:szCs w:val="28"/>
          <w:highlight w:val="white"/>
        </w:rPr>
        <w:t>y</w:t>
      </w:r>
    </w:p>
    <w:p w14:paraId="33EC2F52" w14:textId="77777777" w:rsidR="00DC73D4"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mobilizing capacity of the Ecuadorian indigenous movement has primarily been based on a fruitful and tight connection with the bases. To a large extent, the movement is a force rooted in local spaces and circumstances. Thus, creating fissures in the relationship between the national leadership and the bases thus constituted an ostensibly fruitful albeit problematic strategy for the Correa government. On the one hand, it could capitalize on an increasing discrepancy between the bases and the leadership of the indigenous movement (Lalander &amp; Ospina Peralta, 2012; Ortiz, 2015, p. 36), a distortion which had started already in 2007. </w:t>
      </w:r>
    </w:p>
    <w:p w14:paraId="0000002E" w14:textId="3E4338F0" w:rsidR="00EF0BB9" w:rsidRDefault="002137FA">
      <w:pPr>
        <w:spacing w:before="240" w:after="240" w:line="360" w:lineRule="auto"/>
        <w:rPr>
          <w:sz w:val="16"/>
          <w:szCs w:val="16"/>
        </w:rPr>
      </w:pPr>
      <w:r>
        <w:rPr>
          <w:rFonts w:ascii="Times New Roman" w:eastAsia="Times New Roman" w:hAnsi="Times New Roman" w:cs="Times New Roman"/>
          <w:sz w:val="24"/>
          <w:szCs w:val="24"/>
          <w:highlight w:val="white"/>
        </w:rPr>
        <w:t xml:space="preserve">On the other hand, its strategy of divide-and-conquer was still difficult to employ at local level, </w:t>
      </w:r>
      <w:r>
        <w:rPr>
          <w:rFonts w:ascii="Times New Roman" w:eastAsia="Times New Roman" w:hAnsi="Times New Roman" w:cs="Times New Roman"/>
          <w:sz w:val="24"/>
          <w:szCs w:val="24"/>
        </w:rPr>
        <w:t>es</w:t>
      </w:r>
      <w:r>
        <w:rPr>
          <w:rFonts w:ascii="Times New Roman" w:eastAsia="Times New Roman" w:hAnsi="Times New Roman" w:cs="Times New Roman"/>
          <w:sz w:val="24"/>
          <w:szCs w:val="24"/>
          <w:highlight w:val="white"/>
        </w:rPr>
        <w:t xml:space="preserve">pecially in areas characterized by strong identity-based dynamics. More broadly speaking, Latin American states have demonstrated a historical inability to impose their authority uniformly across the nation. In fact, government attempts to marginalize, fractionalize or co-opt influential social movements have at times produced contradictory results locally. Deborah Yashar (2005) refers to this phenomenon as the unintended consequences of state reform. The Correa government was no exception in this regard. Thus, at the same time as the Correa government was more skillful </w:t>
      </w:r>
      <w:r>
        <w:rPr>
          <w:rFonts w:ascii="Times New Roman" w:eastAsia="Times New Roman" w:hAnsi="Times New Roman" w:cs="Times New Roman"/>
          <w:sz w:val="24"/>
          <w:szCs w:val="24"/>
        </w:rPr>
        <w:t>than its</w:t>
      </w:r>
      <w:r>
        <w:rPr>
          <w:rFonts w:ascii="Times New Roman" w:eastAsia="Times New Roman" w:hAnsi="Times New Roman" w:cs="Times New Roman"/>
          <w:sz w:val="24"/>
          <w:szCs w:val="24"/>
          <w:highlight w:val="white"/>
        </w:rPr>
        <w:t xml:space="preserve"> predecessors in turning the sympathies of the indigenous grassroots towards the government, the ambition of state reformers was still obstructed by historically rooted circumstances and by an indigenous movement which</w:t>
      </w:r>
      <w:r w:rsidR="00DC73D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in a Latin American </w:t>
      </w:r>
      <w:r>
        <w:rPr>
          <w:rFonts w:ascii="Times New Roman" w:eastAsia="Times New Roman" w:hAnsi="Times New Roman" w:cs="Times New Roman"/>
          <w:sz w:val="24"/>
          <w:szCs w:val="24"/>
          <w:highlight w:val="white"/>
        </w:rPr>
        <w:lastRenderedPageBreak/>
        <w:t>comparison and notwithstanding its increasing divisions - still enjoyed the historical experience of having worked closely with local communities.</w:t>
      </w:r>
    </w:p>
    <w:p w14:paraId="0000002F" w14:textId="3A1F9104" w:rsidR="00EF0BB9" w:rsidRDefault="002137FA">
      <w:pPr>
        <w:spacing w:before="240" w:after="240" w:line="360" w:lineRule="auto"/>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white"/>
        </w:rPr>
        <w:t xml:space="preserve">Several strategies were applied by the Correa government to divide the indigenous movement. Chief among them was to </w:t>
      </w:r>
      <w:r>
        <w:rPr>
          <w:rFonts w:ascii="Times New Roman" w:eastAsia="Times New Roman" w:hAnsi="Times New Roman" w:cs="Times New Roman"/>
          <w:sz w:val="24"/>
          <w:szCs w:val="24"/>
        </w:rPr>
        <w:t>decorporatize the s</w:t>
      </w:r>
      <w:r>
        <w:rPr>
          <w:rFonts w:ascii="Times New Roman" w:eastAsia="Times New Roman" w:hAnsi="Times New Roman" w:cs="Times New Roman"/>
          <w:sz w:val="24"/>
          <w:szCs w:val="24"/>
          <w:highlight w:val="white"/>
        </w:rPr>
        <w:t>ystem of interest intermediation and, particularly, dismantle what we label indigenous societal corporatism. Worth to mention are also the creation of parallel and more accommodating organi</w:t>
      </w:r>
      <w:r w:rsidR="00F57304">
        <w:rPr>
          <w:rFonts w:ascii="Times New Roman" w:eastAsia="Times New Roman" w:hAnsi="Times New Roman" w:cs="Times New Roman"/>
          <w:sz w:val="24"/>
          <w:szCs w:val="24"/>
          <w:highlight w:val="white"/>
        </w:rPr>
        <w:t>z</w:t>
      </w:r>
      <w:r>
        <w:rPr>
          <w:rFonts w:ascii="Times New Roman" w:eastAsia="Times New Roman" w:hAnsi="Times New Roman" w:cs="Times New Roman"/>
          <w:sz w:val="24"/>
          <w:szCs w:val="24"/>
          <w:highlight w:val="white"/>
        </w:rPr>
        <w:t>ations, the reawakening of dormant organi</w:t>
      </w:r>
      <w:r w:rsidR="00F57304">
        <w:rPr>
          <w:rFonts w:ascii="Times New Roman" w:eastAsia="Times New Roman" w:hAnsi="Times New Roman" w:cs="Times New Roman"/>
          <w:sz w:val="24"/>
          <w:szCs w:val="24"/>
          <w:highlight w:val="white"/>
        </w:rPr>
        <w:t>z</w:t>
      </w:r>
      <w:r>
        <w:rPr>
          <w:rFonts w:ascii="Times New Roman" w:eastAsia="Times New Roman" w:hAnsi="Times New Roman" w:cs="Times New Roman"/>
          <w:sz w:val="24"/>
          <w:szCs w:val="24"/>
          <w:highlight w:val="white"/>
        </w:rPr>
        <w:t xml:space="preserve">ations like, for example FEI, and the co-optation of middle level leaders of the movement (Ortiz Lemos 2013, 278, 301-302). While considering these strategies, this section will highlight two central strategies adopted with the specific aim of reducing the mobilizing capacity of the indigenous movement: bypassing the indigenous national leadership and the criminalization of social protest. </w:t>
      </w:r>
    </w:p>
    <w:p w14:paraId="00000030" w14:textId="52F37520" w:rsidR="00EF0BB9" w:rsidRDefault="002137FA">
      <w:pPr>
        <w:spacing w:before="240" w:after="240" w:line="360" w:lineRule="auto"/>
        <w:rPr>
          <w:rFonts w:ascii="Times New Roman" w:eastAsia="Times New Roman" w:hAnsi="Times New Roman" w:cs="Times New Roman"/>
          <w:color w:val="6AA84F"/>
          <w:sz w:val="24"/>
          <w:szCs w:val="24"/>
          <w:highlight w:val="white"/>
        </w:rPr>
      </w:pPr>
      <w:r>
        <w:rPr>
          <w:rFonts w:ascii="Times New Roman" w:eastAsia="Times New Roman" w:hAnsi="Times New Roman" w:cs="Times New Roman"/>
          <w:sz w:val="24"/>
          <w:szCs w:val="24"/>
          <w:highlight w:val="white"/>
        </w:rPr>
        <w:t>As for the first strategy, the administration sought to foster more direct linkages to the local level. In accordance with the Citizen’s Revolution, state entities like the Secretariat of Peoples and Social Movements (</w:t>
      </w:r>
      <w:r>
        <w:rPr>
          <w:rFonts w:ascii="Times New Roman" w:eastAsia="Times New Roman" w:hAnsi="Times New Roman" w:cs="Times New Roman"/>
          <w:i/>
          <w:sz w:val="24"/>
          <w:szCs w:val="24"/>
          <w:highlight w:val="white"/>
        </w:rPr>
        <w:t>Secretaría de los Pueblos y Movimientos Sociales</w:t>
      </w:r>
      <w:r>
        <w:rPr>
          <w:rFonts w:ascii="Times New Roman" w:eastAsia="Times New Roman" w:hAnsi="Times New Roman" w:cs="Times New Roman"/>
          <w:sz w:val="24"/>
          <w:szCs w:val="24"/>
          <w:highlight w:val="white"/>
        </w:rPr>
        <w:t xml:space="preserve">) assisted in creating a non-corporatist and assistance-based system of state-indigenous interest intermediation in which local level and issue-oriented interest groups gained status as principal counterparts to the state, a reorientation </w:t>
      </w:r>
      <w:r w:rsidR="00182549">
        <w:rPr>
          <w:rFonts w:ascii="Times New Roman" w:eastAsia="Times New Roman" w:hAnsi="Times New Roman" w:cs="Times New Roman"/>
          <w:sz w:val="24"/>
          <w:szCs w:val="24"/>
          <w:highlight w:val="white"/>
        </w:rPr>
        <w:t>criticized</w:t>
      </w:r>
      <w:r>
        <w:rPr>
          <w:rFonts w:ascii="Times New Roman" w:eastAsia="Times New Roman" w:hAnsi="Times New Roman" w:cs="Times New Roman"/>
          <w:sz w:val="24"/>
          <w:szCs w:val="24"/>
          <w:highlight w:val="white"/>
        </w:rPr>
        <w:t xml:space="preserve"> by the indigenous movement as </w:t>
      </w:r>
      <w:r w:rsidR="00182549">
        <w:rPr>
          <w:rFonts w:ascii="Times New Roman" w:eastAsia="Times New Roman" w:hAnsi="Times New Roman" w:cs="Times New Roman"/>
          <w:sz w:val="24"/>
          <w:szCs w:val="24"/>
          <w:highlight w:val="white"/>
        </w:rPr>
        <w:t>clientelist</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(Ortiz Lemos, 2013, p. 254). </w:t>
      </w:r>
    </w:p>
    <w:p w14:paraId="00000032" w14:textId="5006F345"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w:t>
      </w:r>
      <w:r>
        <w:rPr>
          <w:rFonts w:ascii="Times New Roman" w:eastAsia="Times New Roman" w:hAnsi="Times New Roman" w:cs="Times New Roman"/>
          <w:sz w:val="24"/>
          <w:szCs w:val="24"/>
        </w:rPr>
        <w:t>e</w:t>
      </w:r>
      <w:r w:rsidRPr="00F57304">
        <w:rPr>
          <w:rFonts w:ascii="Times New Roman" w:eastAsia="Times New Roman" w:hAnsi="Times New Roman" w:cs="Times New Roman"/>
          <w:sz w:val="24"/>
          <w:szCs w:val="24"/>
        </w:rPr>
        <w:t xml:space="preserve"> second strateg</w:t>
      </w:r>
      <w:r>
        <w:rPr>
          <w:rFonts w:ascii="Times New Roman" w:eastAsia="Times New Roman" w:hAnsi="Times New Roman" w:cs="Times New Roman"/>
          <w:sz w:val="24"/>
          <w:szCs w:val="24"/>
        </w:rPr>
        <w:t xml:space="preserve">y </w:t>
      </w:r>
      <w:r w:rsidR="00F5730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criminalization of social protest turned particularly conflictive and infected in relation to the intensification of extractivism since the expansion and protection of the rights and dignity of indigenous peoples and nature were central grievances within the movement (Lalander &amp; Ospina Peralta, 2012; Ortiz Lemos 2013; Becker, 2015; Lalander &amp; Merimaa, 2018). On several occasions, indigenous and environmentalist protesters were defined as saboteurs and imprisoned (PADH, 2014: 95-96). As illustrated below, nonetheless, the Correa government was not spared from social unrest and from mass mobilizations marked by the presence of indigenous protesters.  </w:t>
      </w:r>
    </w:p>
    <w:p w14:paraId="00000033" w14:textId="318B2340" w:rsidR="00EF0BB9" w:rsidRDefault="002137FA">
      <w:pPr>
        <w:spacing w:before="240" w:after="24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TABL</w:t>
      </w:r>
      <w:r w:rsidR="00385E93">
        <w:rPr>
          <w:rFonts w:ascii="Times New Roman" w:eastAsia="Times New Roman" w:hAnsi="Times New Roman" w:cs="Times New Roman"/>
          <w:sz w:val="24"/>
          <w:szCs w:val="24"/>
          <w:highlight w:val="yellow"/>
        </w:rPr>
        <w:t>E here</w:t>
      </w:r>
    </w:p>
    <w:p w14:paraId="248894B8" w14:textId="7685564A" w:rsidR="007E7A5F" w:rsidRDefault="007E7A5F" w:rsidP="00385E93">
      <w:pPr>
        <w:spacing w:before="240" w:after="240" w:line="360" w:lineRule="auto"/>
        <w:jc w:val="center"/>
        <w:rPr>
          <w:rFonts w:ascii="Times New Roman" w:eastAsia="Times New Roman" w:hAnsi="Times New Roman" w:cs="Times New Roman"/>
          <w:sz w:val="24"/>
          <w:szCs w:val="24"/>
          <w:highlight w:val="yellow"/>
        </w:rPr>
      </w:pPr>
    </w:p>
    <w:p w14:paraId="00000034"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Do these mobilizations demonstrate that the Correa government failed in its attempts to weaken the mobilizing capacity of the indigenous movement? In our view, it is important to consider the character of social protest during Correa, more than the size and quantity of the mobilizations. Firstly, it is striking that the calls for mobilizations in relation to the economic downturn since 2014 onwards were no longer convened by CONAIE, but by the labor union organization FUT (Ospina Peralta, 2015). CONAIE accordingly joined forces with FUT as an invited guest, that is, without the prominence it had during entire 1990-2001 mobilization cycle (Sánchez Parga, 2010: 85-111). </w:t>
      </w:r>
    </w:p>
    <w:p w14:paraId="00000035" w14:textId="58BCA622"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Secondly, w</w:t>
      </w:r>
      <w:r>
        <w:rPr>
          <w:rFonts w:ascii="Times New Roman" w:eastAsia="Times New Roman" w:hAnsi="Times New Roman" w:cs="Times New Roman"/>
          <w:sz w:val="24"/>
          <w:szCs w:val="24"/>
          <w:highlight w:val="white"/>
        </w:rPr>
        <w:t>ith regards to the mobilizations that indeed were orchestrated by CONAIE, one may identify not only higher levels of punitive state responses, but also weakened public support for the protesters. As noted above, many of these protest actions were related to the expansion of extractivism. In 2012, for example, the CONAIE initiated a mobilization on the rights to water, life and dignity (</w:t>
      </w:r>
      <w:r>
        <w:rPr>
          <w:rFonts w:ascii="Times New Roman" w:eastAsia="Times New Roman" w:hAnsi="Times New Roman" w:cs="Times New Roman"/>
          <w:i/>
          <w:sz w:val="24"/>
          <w:szCs w:val="24"/>
          <w:highlight w:val="white"/>
        </w:rPr>
        <w:t>Marcha por el Agua, la Vida y la Dignidad</w:t>
      </w:r>
      <w:r>
        <w:rPr>
          <w:rFonts w:ascii="Times New Roman" w:eastAsia="Times New Roman" w:hAnsi="Times New Roman" w:cs="Times New Roman"/>
          <w:sz w:val="24"/>
          <w:szCs w:val="24"/>
          <w:highlight w:val="white"/>
        </w:rPr>
        <w:t>), a massive 15 days march along the 700 kilometers between the mining areas of the southern Amazon to the city of Quito, where a mobilization of thousands of protesters accompanied the exhausted indigenous activists as they entered from the south of the city. The government responded with counter-marches, massive advertising campaigns, harassment in various places and deliveries of funds to allied groups in localities through</w:t>
      </w:r>
      <w:r>
        <w:rPr>
          <w:sz w:val="18"/>
          <w:szCs w:val="18"/>
        </w:rPr>
        <w:t xml:space="preserve"> </w:t>
      </w:r>
      <w:r>
        <w:rPr>
          <w:rFonts w:ascii="Times New Roman" w:eastAsia="Times New Roman" w:hAnsi="Times New Roman" w:cs="Times New Roman"/>
          <w:sz w:val="24"/>
          <w:szCs w:val="24"/>
          <w:highlight w:val="white"/>
        </w:rPr>
        <w:t>which the indigenous march passed. However, the protesters still enjoyed public support. The media coverage by the highly influential oppositional newspapers and television networks was constant, pleased as they were to report and broadcast any sign of resista</w:t>
      </w:r>
      <w:r w:rsidRPr="00D73BB7">
        <w:rPr>
          <w:rFonts w:ascii="Times New Roman" w:eastAsia="Times New Roman" w:hAnsi="Times New Roman" w:cs="Times New Roman"/>
          <w:sz w:val="24"/>
          <w:szCs w:val="24"/>
        </w:rPr>
        <w:t xml:space="preserve">nce against the government (authors ́ observations in Quito). As reflected in the photo below </w:t>
      </w:r>
      <w:r>
        <w:rPr>
          <w:rFonts w:ascii="Times New Roman" w:eastAsia="Times New Roman" w:hAnsi="Times New Roman" w:cs="Times New Roman"/>
          <w:sz w:val="24"/>
          <w:szCs w:val="24"/>
          <w:highlight w:val="white"/>
        </w:rPr>
        <w:t xml:space="preserve">of the graffiti on a wall in central Quito during the mobilization, the two most important Ecuadorian newspapers recognized the “existence of the indigenous” for the first time in many years. </w:t>
      </w:r>
    </w:p>
    <w:p w14:paraId="07BC8E30" w14:textId="1A32EF48" w:rsidR="00D73BB7" w:rsidRDefault="002137FA">
      <w:pPr>
        <w:spacing w:before="240" w:after="24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PHOTOS</w:t>
      </w:r>
      <w:r w:rsidR="002233A6">
        <w:rPr>
          <w:rFonts w:ascii="Times New Roman" w:eastAsia="Times New Roman" w:hAnsi="Times New Roman" w:cs="Times New Roman"/>
          <w:sz w:val="24"/>
          <w:szCs w:val="24"/>
          <w:highlight w:val="yellow"/>
        </w:rPr>
        <w:t xml:space="preserve"> 1 and 2 here</w:t>
      </w:r>
    </w:p>
    <w:p w14:paraId="00000037"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It is interesting to </w:t>
      </w:r>
      <w:r>
        <w:rPr>
          <w:rFonts w:ascii="Times New Roman" w:eastAsia="Times New Roman" w:hAnsi="Times New Roman" w:cs="Times New Roman"/>
          <w:sz w:val="24"/>
          <w:szCs w:val="24"/>
          <w:highlight w:val="white"/>
        </w:rPr>
        <w:t>contrast this manifestation with another one taking place six years later, in November 2018, during the presidency of Lenín Moreno. The battle cry of the 2018 manifestation was “</w:t>
      </w:r>
      <w:r>
        <w:rPr>
          <w:rFonts w:ascii="Times New Roman" w:eastAsia="Times New Roman" w:hAnsi="Times New Roman" w:cs="Times New Roman"/>
          <w:i/>
          <w:sz w:val="24"/>
          <w:szCs w:val="24"/>
          <w:highlight w:val="white"/>
        </w:rPr>
        <w:t>Por el agua, la vida y contra la corrupción</w:t>
      </w:r>
      <w:r>
        <w:rPr>
          <w:rFonts w:ascii="Times New Roman" w:eastAsia="Times New Roman" w:hAnsi="Times New Roman" w:cs="Times New Roman"/>
          <w:sz w:val="24"/>
          <w:szCs w:val="24"/>
          <w:highlight w:val="white"/>
        </w:rPr>
        <w:t xml:space="preserve">” (For water, life and against corruption) and it was led by anti-mining and ECUARUNARI leader Yaku Perez Guartambel. At </w:t>
      </w:r>
      <w:r>
        <w:rPr>
          <w:rFonts w:ascii="Times New Roman" w:eastAsia="Times New Roman" w:hAnsi="Times New Roman" w:cs="Times New Roman"/>
          <w:sz w:val="24"/>
          <w:szCs w:val="24"/>
          <w:highlight w:val="white"/>
        </w:rPr>
        <w:lastRenderedPageBreak/>
        <w:t>this occasion, the press was more indifferent</w:t>
      </w:r>
      <w:r>
        <w:rPr>
          <w:sz w:val="18"/>
          <w:szCs w:val="18"/>
        </w:rPr>
        <w:t xml:space="preserve"> </w:t>
      </w:r>
      <w:r>
        <w:rPr>
          <w:rFonts w:ascii="Times New Roman" w:eastAsia="Times New Roman" w:hAnsi="Times New Roman" w:cs="Times New Roman"/>
          <w:sz w:val="24"/>
          <w:szCs w:val="24"/>
          <w:highlight w:val="white"/>
        </w:rPr>
        <w:t xml:space="preserve">(authors ́ observations, 2018) and the government less obsessed with preventing the protesters. </w:t>
      </w:r>
    </w:p>
    <w:p w14:paraId="00000038" w14:textId="30279DAE"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Thirdly, reconnecting to t</w:t>
      </w:r>
      <w:r w:rsidRPr="007B22A6">
        <w:rPr>
          <w:rFonts w:ascii="Times New Roman" w:eastAsia="Times New Roman" w:hAnsi="Times New Roman" w:cs="Times New Roman"/>
          <w:sz w:val="24"/>
          <w:szCs w:val="24"/>
          <w:highlight w:val="white"/>
        </w:rPr>
        <w:t>he issue of a</w:t>
      </w:r>
      <w:r w:rsidRPr="007B22A6">
        <w:rPr>
          <w:rFonts w:ascii="Times New Roman" w:eastAsia="Times New Roman" w:hAnsi="Times New Roman" w:cs="Times New Roman"/>
          <w:sz w:val="24"/>
          <w:szCs w:val="24"/>
        </w:rPr>
        <w:t>n increasing internal division, the previous example also demonstrated that mobilizations due to internal divisions of the leadership no longer evoked the same massive enthusiasm within the indigenous movem</w:t>
      </w:r>
      <w:r>
        <w:rPr>
          <w:rFonts w:ascii="Times New Roman" w:eastAsia="Times New Roman" w:hAnsi="Times New Roman" w:cs="Times New Roman"/>
          <w:sz w:val="24"/>
          <w:szCs w:val="24"/>
          <w:highlight w:val="white"/>
        </w:rPr>
        <w:t xml:space="preserve">ent as, for example, during the 2012 march. With regards to this </w:t>
      </w:r>
      <w:r w:rsidR="00352CD7">
        <w:rPr>
          <w:rFonts w:ascii="Times New Roman" w:eastAsia="Times New Roman" w:hAnsi="Times New Roman" w:cs="Times New Roman"/>
          <w:sz w:val="24"/>
          <w:szCs w:val="24"/>
          <w:highlight w:val="white"/>
        </w:rPr>
        <w:t>comparison</w:t>
      </w:r>
      <w:r>
        <w:rPr>
          <w:rFonts w:ascii="Times New Roman" w:eastAsia="Times New Roman" w:hAnsi="Times New Roman" w:cs="Times New Roman"/>
          <w:sz w:val="24"/>
          <w:szCs w:val="24"/>
          <w:highlight w:val="white"/>
        </w:rPr>
        <w:t>, one source of division was that the main leader of the 2012 mobilization, then president of CONAIE Humberto Cholango, had accepted a cabinet position, namely as Minister of the Environment and Secretary of Water Resources, precisely the instance to which the march was directed on behalf of CONAIE and the regional highland federation ECUARUNARI.</w:t>
      </w:r>
    </w:p>
    <w:p w14:paraId="00000039" w14:textId="3D0315C4" w:rsidR="00EF0BB9" w:rsidRDefault="00F57304">
      <w:pPr>
        <w:spacing w:before="240" w:after="240" w:line="36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T</w:t>
      </w:r>
      <w:r w:rsidR="002137FA">
        <w:rPr>
          <w:rFonts w:ascii="Times New Roman" w:eastAsia="Times New Roman" w:hAnsi="Times New Roman" w:cs="Times New Roman"/>
          <w:sz w:val="24"/>
          <w:szCs w:val="24"/>
          <w:highlight w:val="white"/>
        </w:rPr>
        <w:t>hese observations suggest a relative weakening of CONAIE ́s mobilization capacity</w:t>
      </w:r>
      <w:hyperlink r:id="rId10" w:anchor="_msocom_24">
        <w:r w:rsidR="002137FA">
          <w:rPr>
            <w:rFonts w:ascii="Times New Roman" w:eastAsia="Times New Roman" w:hAnsi="Times New Roman" w:cs="Times New Roman"/>
            <w:color w:val="1155CC"/>
            <w:sz w:val="24"/>
            <w:szCs w:val="24"/>
            <w:highlight w:val="white"/>
          </w:rPr>
          <w:t xml:space="preserve"> </w:t>
        </w:r>
      </w:hyperlink>
      <w:r w:rsidR="002137FA">
        <w:rPr>
          <w:rFonts w:ascii="Times New Roman" w:eastAsia="Times New Roman" w:hAnsi="Times New Roman" w:cs="Times New Roman"/>
          <w:sz w:val="24"/>
          <w:szCs w:val="24"/>
          <w:highlight w:val="white"/>
        </w:rPr>
        <w:t>in recent years. However, this indication should not be considered definitive. On many previous occasions CONAIE has been declared dead or at least failing, when in fact it was more likely a transient lethargy.</w:t>
      </w:r>
    </w:p>
    <w:p w14:paraId="0000003A" w14:textId="7777777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3B" w14:textId="77777777" w:rsidR="00EF0BB9" w:rsidRDefault="002137FA">
      <w:pPr>
        <w:spacing w:before="240" w:after="240" w:line="360" w:lineRule="auto"/>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Alliance Politics</w:t>
      </w:r>
    </w:p>
    <w:p w14:paraId="0000003C" w14:textId="6D1148AC"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Throughout the years, CONAIE has cooperated with </w:t>
      </w:r>
      <w:r w:rsidR="00352CD7">
        <w:rPr>
          <w:rFonts w:ascii="Times New Roman" w:eastAsia="Times New Roman" w:hAnsi="Times New Roman" w:cs="Times New Roman"/>
          <w:sz w:val="24"/>
          <w:szCs w:val="24"/>
          <w:highlight w:val="white"/>
        </w:rPr>
        <w:t>several</w:t>
      </w:r>
      <w:r>
        <w:rPr>
          <w:rFonts w:ascii="Times New Roman" w:eastAsia="Times New Roman" w:hAnsi="Times New Roman" w:cs="Times New Roman"/>
          <w:sz w:val="24"/>
          <w:szCs w:val="24"/>
          <w:highlight w:val="white"/>
        </w:rPr>
        <w:t xml:space="preserve"> social organizations, such as the other indigenous confederations (FENOCIN, FEINE and FEI) and from 2010 onwards with the workers and teachers’ unions respectively, </w:t>
      </w:r>
      <w:r>
        <w:rPr>
          <w:rFonts w:ascii="Times New Roman" w:eastAsia="Times New Roman" w:hAnsi="Times New Roman" w:cs="Times New Roman"/>
          <w:i/>
          <w:sz w:val="24"/>
          <w:szCs w:val="24"/>
          <w:highlight w:val="white"/>
        </w:rPr>
        <w:t>Frente Unitario de Trabajadores</w:t>
      </w:r>
      <w:r>
        <w:rPr>
          <w:rFonts w:ascii="Times New Roman" w:eastAsia="Times New Roman" w:hAnsi="Times New Roman" w:cs="Times New Roman"/>
          <w:sz w:val="24"/>
          <w:szCs w:val="24"/>
          <w:highlight w:val="white"/>
        </w:rPr>
        <w:t xml:space="preserve"> (FUT) and the </w:t>
      </w:r>
      <w:r>
        <w:rPr>
          <w:rFonts w:ascii="Times New Roman" w:eastAsia="Times New Roman" w:hAnsi="Times New Roman" w:cs="Times New Roman"/>
          <w:i/>
          <w:sz w:val="24"/>
          <w:szCs w:val="24"/>
          <w:highlight w:val="white"/>
        </w:rPr>
        <w:t xml:space="preserve">Unión Nacional de Educadores </w:t>
      </w:r>
      <w:r>
        <w:rPr>
          <w:rFonts w:ascii="Times New Roman" w:eastAsia="Times New Roman" w:hAnsi="Times New Roman" w:cs="Times New Roman"/>
          <w:sz w:val="24"/>
          <w:szCs w:val="24"/>
          <w:highlight w:val="white"/>
        </w:rPr>
        <w:t>(UNE). Moreover, in the various mobilizations and uprising of the past decade, the indigenous movement has frequently all</w:t>
      </w:r>
      <w:r>
        <w:rPr>
          <w:rFonts w:ascii="Times New Roman" w:eastAsia="Times New Roman" w:hAnsi="Times New Roman" w:cs="Times New Roman"/>
          <w:sz w:val="24"/>
          <w:szCs w:val="24"/>
        </w:rPr>
        <w:t xml:space="preserve">ied with </w:t>
      </w:r>
      <w:r>
        <w:rPr>
          <w:rFonts w:ascii="Times New Roman" w:eastAsia="Times New Roman" w:hAnsi="Times New Roman" w:cs="Times New Roman"/>
          <w:sz w:val="24"/>
          <w:szCs w:val="24"/>
          <w:highlight w:val="white"/>
        </w:rPr>
        <w:t xml:space="preserve">small artisanal miners and </w:t>
      </w:r>
      <w:r>
        <w:rPr>
          <w:rFonts w:ascii="Times New Roman" w:eastAsia="Times New Roman" w:hAnsi="Times New Roman" w:cs="Times New Roman"/>
          <w:sz w:val="24"/>
          <w:szCs w:val="24"/>
        </w:rPr>
        <w:t>env</w:t>
      </w:r>
      <w:r>
        <w:rPr>
          <w:rFonts w:ascii="Times New Roman" w:eastAsia="Times New Roman" w:hAnsi="Times New Roman" w:cs="Times New Roman"/>
          <w:sz w:val="24"/>
          <w:szCs w:val="24"/>
          <w:highlight w:val="white"/>
        </w:rPr>
        <w:t>ironmental organizations</w:t>
      </w:r>
      <w:r>
        <w:rPr>
          <w:rFonts w:ascii="Times New Roman" w:eastAsia="Times New Roman" w:hAnsi="Times New Roman" w:cs="Times New Roman"/>
          <w:color w:val="4A86E8"/>
          <w:sz w:val="24"/>
          <w:szCs w:val="24"/>
        </w:rPr>
        <w:t>.</w:t>
      </w:r>
      <w:r>
        <w:rPr>
          <w:rFonts w:ascii="Times New Roman" w:eastAsia="Times New Roman" w:hAnsi="Times New Roman" w:cs="Times New Roman"/>
          <w:sz w:val="24"/>
          <w:szCs w:val="24"/>
          <w:highlight w:val="white"/>
        </w:rPr>
        <w:t xml:space="preserve"> With regards to the latter relationship, t</w:t>
      </w:r>
      <w:r>
        <w:rPr>
          <w:rFonts w:ascii="Times New Roman" w:eastAsia="Times New Roman" w:hAnsi="Times New Roman" w:cs="Times New Roman"/>
          <w:sz w:val="24"/>
          <w:szCs w:val="24"/>
        </w:rPr>
        <w:t xml:space="preserve">he importance of economist Alberto Acosta in serving as a bridge should be emphasized. Acosta was close to Rafael Correa in 2006-2007 and chaired the Constitutional Assembly in 2007-2008. In that capacity he facilitated the connections between the indigenous movement, the ecologist movements and the Correa-PAIS project. After cutting his ties with Correa - already before the final draft of the Constitution was finished in 2008 - Acosta has continued to encourage alliances not only </w:t>
      </w:r>
      <w:r>
        <w:rPr>
          <w:rFonts w:ascii="Times New Roman" w:eastAsia="Times New Roman" w:hAnsi="Times New Roman" w:cs="Times New Roman"/>
          <w:sz w:val="24"/>
          <w:szCs w:val="24"/>
        </w:rPr>
        <w:lastRenderedPageBreak/>
        <w:t>between indigenous and ecologist movements but also with leftist-intellectuals and other social sectors in opposition to the Correa government (Becker, 2015).</w:t>
      </w:r>
    </w:p>
    <w:p w14:paraId="0000003D" w14:textId="20D20CDB"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environmental organizations were natural allies of the indigenous movement long before the Correa era and the Acosta-led constitutional process. For instance, the Ecuadorian ecologist NGO </w:t>
      </w:r>
      <w:r>
        <w:rPr>
          <w:rFonts w:ascii="Times New Roman" w:eastAsia="Times New Roman" w:hAnsi="Times New Roman" w:cs="Times New Roman"/>
          <w:i/>
          <w:sz w:val="24"/>
          <w:szCs w:val="24"/>
        </w:rPr>
        <w:t>Acción Ecológica</w:t>
      </w:r>
      <w:r>
        <w:rPr>
          <w:rFonts w:ascii="Times New Roman" w:eastAsia="Times New Roman" w:hAnsi="Times New Roman" w:cs="Times New Roman"/>
          <w:sz w:val="24"/>
          <w:szCs w:val="24"/>
        </w:rPr>
        <w:t xml:space="preserve"> (Ecological Action) has collaborated with the indigenous peoples´ organizations since decades, both in the Amazon and the highlands (Becker, 2015, pp. 209-210; Lalander &amp; Merimaa, 2018, 499). The globally most debated indigenous-environmental case in recent times is that of Yasuní, an Amazonian protected national park and biosphere reserve, with some of the richest biodiversity in the world, and likewise home of several indigenous groups, some of whom live in voluntary isolation. However, Yasuní is also a territory of large oil reserves. Already in 1995, the so-called Yasuní initiative was launched by CONAIE as a rejection of petro-capitalism. Thereafter, the proposal was carried forward also by academics and environmental organizations, such as Oilwatch and </w:t>
      </w:r>
      <w:r>
        <w:rPr>
          <w:rFonts w:ascii="Times New Roman" w:eastAsia="Times New Roman" w:hAnsi="Times New Roman" w:cs="Times New Roman"/>
          <w:i/>
          <w:sz w:val="24"/>
          <w:szCs w:val="24"/>
        </w:rPr>
        <w:t>Acción Ecológica</w:t>
      </w:r>
      <w:r>
        <w:rPr>
          <w:rFonts w:ascii="Times New Roman" w:eastAsia="Times New Roman" w:hAnsi="Times New Roman" w:cs="Times New Roman"/>
          <w:sz w:val="24"/>
          <w:szCs w:val="24"/>
        </w:rPr>
        <w:t>. In 2007, the Ecuadori</w:t>
      </w:r>
      <w:r w:rsidRPr="00941444">
        <w:rPr>
          <w:rFonts w:ascii="Times New Roman" w:eastAsia="Times New Roman" w:hAnsi="Times New Roman" w:cs="Times New Roman"/>
          <w:sz w:val="24"/>
          <w:szCs w:val="24"/>
        </w:rPr>
        <w:t>an government joined in. It strengthened the initiative by proposing to protect the indigenous peoples and the biodiversity and to ‘Leave the oil underground’ in exchange for contributions from the international community equal to 50% of the expected income that the oil exploitation would have generated. Nonetheless, already in 2013, Correa declared the end of its support for the Yasuní initiative due to insufficient international contributions and based on the argument that incomes from oil exploitation were</w:t>
      </w:r>
      <w:r>
        <w:rPr>
          <w:rFonts w:ascii="Times New Roman" w:eastAsia="Times New Roman" w:hAnsi="Times New Roman" w:cs="Times New Roman"/>
          <w:sz w:val="24"/>
          <w:szCs w:val="24"/>
        </w:rPr>
        <w:t xml:space="preserve"> needed to cover social reforms (infrastructure, health and education). Merely 0.37 % of the estimated contributions had been achieved at the time of the closure. In the protest activities against the opening of oil-drilling in Yasuní from 2013 onwards, CONAIE was an active albeit relatively subordinated actor in relation to national and transnational environmental organizations, such as the </w:t>
      </w:r>
      <w:r>
        <w:rPr>
          <w:rFonts w:ascii="Times New Roman" w:eastAsia="Times New Roman" w:hAnsi="Times New Roman" w:cs="Times New Roman"/>
          <w:i/>
          <w:sz w:val="24"/>
          <w:szCs w:val="24"/>
        </w:rPr>
        <w:t>Yasunidos</w:t>
      </w:r>
      <w:r>
        <w:rPr>
          <w:rFonts w:ascii="Times New Roman" w:eastAsia="Times New Roman" w:hAnsi="Times New Roman" w:cs="Times New Roman"/>
          <w:sz w:val="24"/>
          <w:szCs w:val="24"/>
        </w:rPr>
        <w:t xml:space="preserve"> (United for Yasuní), </w:t>
      </w:r>
      <w:r>
        <w:rPr>
          <w:rFonts w:ascii="Times New Roman" w:eastAsia="Times New Roman" w:hAnsi="Times New Roman" w:cs="Times New Roman"/>
          <w:i/>
          <w:sz w:val="24"/>
          <w:szCs w:val="24"/>
        </w:rPr>
        <w:t>Acción Ecológica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Fundación Pachamama</w:t>
      </w:r>
      <w:r>
        <w:rPr>
          <w:rFonts w:ascii="Times New Roman" w:eastAsia="Times New Roman" w:hAnsi="Times New Roman" w:cs="Times New Roman"/>
          <w:sz w:val="24"/>
          <w:szCs w:val="24"/>
        </w:rPr>
        <w:t xml:space="preserve"> (Lalander &amp; Merimaa, 2018).</w:t>
      </w:r>
    </w:p>
    <w:p w14:paraId="0000003E" w14:textId="552435A7" w:rsidR="00EF0BB9" w:rsidRDefault="002137FA">
      <w:pPr>
        <w:spacing w:before="240"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Comparing the 1990s and the Correa years, there has been a marked alteration in the alliance politics of CONAIE. Whereas the confederation in the 1990s upheld the position as the strongest and most vociferous social force in the ideological battle against neoliberalism, it has during Correismo increasingly dedicated itself to resisting </w:t>
      </w:r>
      <w:r w:rsidR="00352CD7">
        <w:rPr>
          <w:rFonts w:ascii="Times New Roman" w:eastAsia="Times New Roman" w:hAnsi="Times New Roman" w:cs="Times New Roman"/>
          <w:sz w:val="24"/>
          <w:szCs w:val="24"/>
          <w:highlight w:val="white"/>
        </w:rPr>
        <w:t>policy-oriented</w:t>
      </w:r>
      <w:r>
        <w:rPr>
          <w:rFonts w:ascii="Times New Roman" w:eastAsia="Times New Roman" w:hAnsi="Times New Roman" w:cs="Times New Roman"/>
          <w:sz w:val="24"/>
          <w:szCs w:val="24"/>
          <w:highlight w:val="white"/>
        </w:rPr>
        <w:t xml:space="preserve"> reforms, especially within an environmental framework, partly leaving the ideological vanguard position to other social organizations. </w:t>
      </w:r>
    </w:p>
    <w:p w14:paraId="0000003F" w14:textId="3C511BF2" w:rsidR="00EF0BB9" w:rsidRPr="00941444" w:rsidRDefault="002137FA">
      <w:pPr>
        <w:spacing w:before="240" w:after="240" w:line="360" w:lineRule="auto"/>
      </w:pPr>
      <w:r>
        <w:rPr>
          <w:rFonts w:ascii="Times New Roman" w:eastAsia="Times New Roman" w:hAnsi="Times New Roman" w:cs="Times New Roman"/>
          <w:sz w:val="24"/>
          <w:szCs w:val="24"/>
          <w:highlight w:val="white"/>
        </w:rPr>
        <w:lastRenderedPageBreak/>
        <w:t xml:space="preserve">Evidently, alliance politics also constitutes an important strategic dimension within the realm of electoral politics. Since its foundation in 1995, Pachakutik has engaged in a series of electorally fruitful or dubious alliances. During 2007 to 2009, Pachakutik stood on relatively good terms with Alianza PAIS, though ruptures appeared following the enactment of the new mining and water laws. The estrangement culminated when Pachakutik joined a coalition of social and electoral forces </w:t>
      </w:r>
      <w:r w:rsidR="00352CD7">
        <w:rPr>
          <w:rFonts w:ascii="Times New Roman" w:eastAsia="Times New Roman" w:hAnsi="Times New Roman" w:cs="Times New Roman"/>
          <w:sz w:val="24"/>
          <w:szCs w:val="24"/>
          <w:highlight w:val="white"/>
        </w:rPr>
        <w:t>for</w:t>
      </w:r>
      <w:r>
        <w:rPr>
          <w:rFonts w:ascii="Times New Roman" w:eastAsia="Times New Roman" w:hAnsi="Times New Roman" w:cs="Times New Roman"/>
          <w:sz w:val="24"/>
          <w:szCs w:val="24"/>
          <w:highlight w:val="white"/>
        </w:rPr>
        <w:t xml:space="preserve"> bringing forth a NO-vote in the 2011 popular consultation that was convened by the government to take control of the judicial system. The triumph of the YES campaign further accentuated the gap between Pachakutik and the government and paved the way for an e</w:t>
      </w:r>
      <w:r w:rsidRPr="00941444">
        <w:rPr>
          <w:rFonts w:ascii="Times New Roman" w:eastAsia="Times New Roman" w:hAnsi="Times New Roman" w:cs="Times New Roman"/>
          <w:sz w:val="24"/>
          <w:szCs w:val="24"/>
          <w:highlight w:val="white"/>
        </w:rPr>
        <w:t xml:space="preserve">ven larger anti-Correa </w:t>
      </w:r>
      <w:r w:rsidR="00352CD7" w:rsidRPr="00941444">
        <w:rPr>
          <w:rFonts w:ascii="Times New Roman" w:eastAsia="Times New Roman" w:hAnsi="Times New Roman" w:cs="Times New Roman"/>
          <w:sz w:val="24"/>
          <w:szCs w:val="24"/>
          <w:highlight w:val="white"/>
        </w:rPr>
        <w:t>alliance</w:t>
      </w:r>
      <w:r w:rsidRPr="00941444">
        <w:rPr>
          <w:rFonts w:ascii="Times New Roman" w:eastAsia="Times New Roman" w:hAnsi="Times New Roman" w:cs="Times New Roman"/>
          <w:sz w:val="24"/>
          <w:szCs w:val="24"/>
          <w:highlight w:val="white"/>
        </w:rPr>
        <w:t xml:space="preserve"> - the Plurinational Unity of the Left (</w:t>
      </w:r>
      <w:r w:rsidRPr="00941444">
        <w:rPr>
          <w:rFonts w:ascii="Times New Roman" w:eastAsia="Times New Roman" w:hAnsi="Times New Roman" w:cs="Times New Roman"/>
          <w:i/>
          <w:sz w:val="24"/>
          <w:szCs w:val="24"/>
          <w:highlight w:val="white"/>
        </w:rPr>
        <w:t>Unidad Plurinacional de las Izquierdas</w:t>
      </w:r>
      <w:r w:rsidRPr="00941444">
        <w:rPr>
          <w:rFonts w:ascii="Times New Roman" w:eastAsia="Times New Roman" w:hAnsi="Times New Roman" w:cs="Times New Roman"/>
          <w:sz w:val="24"/>
          <w:szCs w:val="24"/>
          <w:highlight w:val="white"/>
        </w:rPr>
        <w:t xml:space="preserve">/UPI). UPI included a myriad of primarily leftist, environmental and pro-democratic </w:t>
      </w:r>
      <w:r w:rsidR="00352CD7" w:rsidRPr="00941444">
        <w:rPr>
          <w:rFonts w:ascii="Times New Roman" w:eastAsia="Times New Roman" w:hAnsi="Times New Roman" w:cs="Times New Roman"/>
          <w:sz w:val="24"/>
          <w:szCs w:val="24"/>
          <w:highlight w:val="white"/>
        </w:rPr>
        <w:t>organizations</w:t>
      </w:r>
      <w:r w:rsidRPr="00941444">
        <w:rPr>
          <w:rFonts w:ascii="Times New Roman" w:eastAsia="Times New Roman" w:hAnsi="Times New Roman" w:cs="Times New Roman"/>
          <w:sz w:val="24"/>
          <w:szCs w:val="24"/>
          <w:highlight w:val="white"/>
        </w:rPr>
        <w:t xml:space="preserve"> and parties and was formed as a counter-weight to Alianza PAIS in the upcoming 2013 elections with Alberto Acosta on the presidential ticket. With the elections approaching, the political movement of the prefect of Azuay, Paúl Carrasco (at that time called </w:t>
      </w:r>
      <w:r w:rsidRPr="00941444">
        <w:rPr>
          <w:rFonts w:ascii="Times New Roman" w:eastAsia="Times New Roman" w:hAnsi="Times New Roman" w:cs="Times New Roman"/>
          <w:i/>
          <w:sz w:val="24"/>
          <w:szCs w:val="24"/>
          <w:highlight w:val="white"/>
        </w:rPr>
        <w:t>Participa</w:t>
      </w:r>
      <w:r w:rsidRPr="00941444">
        <w:rPr>
          <w:rFonts w:ascii="Times New Roman" w:eastAsia="Times New Roman" w:hAnsi="Times New Roman" w:cs="Times New Roman"/>
          <w:sz w:val="24"/>
          <w:szCs w:val="24"/>
          <w:highlight w:val="white"/>
        </w:rPr>
        <w:t>), as also the social democratic RED movement (</w:t>
      </w:r>
      <w:r w:rsidRPr="00941444">
        <w:rPr>
          <w:rFonts w:ascii="Times New Roman" w:eastAsia="Times New Roman" w:hAnsi="Times New Roman" w:cs="Times New Roman"/>
          <w:i/>
          <w:sz w:val="24"/>
          <w:szCs w:val="24"/>
          <w:highlight w:val="white"/>
        </w:rPr>
        <w:t>Red Ética y Democracia</w:t>
      </w:r>
      <w:r w:rsidRPr="00941444">
        <w:rPr>
          <w:rFonts w:ascii="Times New Roman" w:eastAsia="Times New Roman" w:hAnsi="Times New Roman" w:cs="Times New Roman"/>
          <w:sz w:val="24"/>
          <w:szCs w:val="24"/>
          <w:highlight w:val="white"/>
        </w:rPr>
        <w:t>/Ethics and Democracy Netw</w:t>
      </w:r>
      <w:r w:rsidRPr="00941444">
        <w:rPr>
          <w:rFonts w:ascii="Times New Roman" w:eastAsia="Times New Roman" w:hAnsi="Times New Roman" w:cs="Times New Roman"/>
          <w:sz w:val="24"/>
          <w:szCs w:val="24"/>
        </w:rPr>
        <w:t xml:space="preserve">ork) had joined UPI. As an integrated part of UPI, Pachakutik had decisively moved into opposition. However, the turnout was a disappointment. Acosta acquired slightly over three percent of the votes in the presidential elections (CNE, 2013). </w:t>
      </w:r>
    </w:p>
    <w:p w14:paraId="00000040" w14:textId="2673EABB" w:rsidR="00EF0BB9" w:rsidRPr="00941444" w:rsidRDefault="002137FA">
      <w:pPr>
        <w:spacing w:before="240" w:after="240" w:line="360" w:lineRule="auto"/>
        <w:rPr>
          <w:rFonts w:ascii="Times New Roman" w:eastAsia="Times New Roman" w:hAnsi="Times New Roman" w:cs="Times New Roman"/>
          <w:sz w:val="24"/>
          <w:szCs w:val="24"/>
          <w:highlight w:val="white"/>
        </w:rPr>
      </w:pPr>
      <w:r w:rsidRPr="00941444">
        <w:rPr>
          <w:rFonts w:ascii="Times New Roman" w:eastAsia="Times New Roman" w:hAnsi="Times New Roman" w:cs="Times New Roman"/>
          <w:sz w:val="24"/>
          <w:szCs w:val="24"/>
          <w:highlight w:val="white"/>
        </w:rPr>
        <w:t xml:space="preserve">Though occasionally having extended its support to center-right movements in local elections, </w:t>
      </w:r>
      <w:r w:rsidRPr="00941444">
        <w:rPr>
          <w:rFonts w:ascii="Times New Roman" w:eastAsia="Times New Roman" w:hAnsi="Times New Roman" w:cs="Times New Roman"/>
          <w:sz w:val="24"/>
          <w:szCs w:val="24"/>
        </w:rPr>
        <w:t xml:space="preserve">the alliance with UPI seemed to underline that Pachakutik, in terms of </w:t>
      </w:r>
      <w:r w:rsidRPr="00941444">
        <w:rPr>
          <w:rFonts w:ascii="Times New Roman" w:eastAsia="Times New Roman" w:hAnsi="Times New Roman" w:cs="Times New Roman"/>
          <w:sz w:val="24"/>
          <w:szCs w:val="24"/>
          <w:highlight w:val="white"/>
        </w:rPr>
        <w:t>political and ideological affinity, belonged to the Leftist and center-leftist side of the political spectrum. However, since 2011, and particularly in the negotiations foregoing the 2017 election, several leaders of Pachakutik approached parties of the political right, primarily CREO (</w:t>
      </w:r>
      <w:r w:rsidRPr="00941444">
        <w:rPr>
          <w:rFonts w:ascii="Times New Roman" w:eastAsia="Times New Roman" w:hAnsi="Times New Roman" w:cs="Times New Roman"/>
          <w:i/>
          <w:sz w:val="24"/>
          <w:szCs w:val="24"/>
          <w:highlight w:val="white"/>
        </w:rPr>
        <w:t>Creando Oportunidades</w:t>
      </w:r>
      <w:r w:rsidRPr="00941444">
        <w:rPr>
          <w:rFonts w:ascii="Times New Roman" w:eastAsia="Times New Roman" w:hAnsi="Times New Roman" w:cs="Times New Roman"/>
          <w:sz w:val="24"/>
          <w:szCs w:val="24"/>
          <w:highlight w:val="white"/>
        </w:rPr>
        <w:t xml:space="preserve">) of banker Guillermo Lasso. Whether attacking Alianza PAIS from the left or the right, the relation had now reached such a level of polarization that, in the second presidential electoral round of May 2017, the internal debates of Pachakutik demonstrated a </w:t>
      </w:r>
      <w:r w:rsidR="00352CD7" w:rsidRPr="00941444">
        <w:rPr>
          <w:rFonts w:ascii="Times New Roman" w:eastAsia="Times New Roman" w:hAnsi="Times New Roman" w:cs="Times New Roman"/>
          <w:sz w:val="24"/>
          <w:szCs w:val="24"/>
          <w:highlight w:val="white"/>
        </w:rPr>
        <w:t>dead</w:t>
      </w:r>
      <w:r w:rsidRPr="00941444">
        <w:rPr>
          <w:rFonts w:ascii="Times New Roman" w:eastAsia="Times New Roman" w:hAnsi="Times New Roman" w:cs="Times New Roman"/>
          <w:sz w:val="24"/>
          <w:szCs w:val="24"/>
          <w:highlight w:val="white"/>
        </w:rPr>
        <w:t xml:space="preserve"> heat between the sympathizers of Lasso and those who called for null voting. </w:t>
      </w:r>
    </w:p>
    <w:p w14:paraId="00000041" w14:textId="5F7B98CE" w:rsidR="00EF0BB9" w:rsidRDefault="002137FA">
      <w:pPr>
        <w:spacing w:before="240" w:after="240" w:line="360" w:lineRule="auto"/>
        <w:rPr>
          <w:rFonts w:ascii="Times New Roman" w:eastAsia="Times New Roman" w:hAnsi="Times New Roman" w:cs="Times New Roman"/>
          <w:sz w:val="24"/>
          <w:szCs w:val="24"/>
        </w:rPr>
      </w:pPr>
      <w:r w:rsidRPr="00941444">
        <w:rPr>
          <w:rFonts w:ascii="Times New Roman" w:eastAsia="Times New Roman" w:hAnsi="Times New Roman" w:cs="Times New Roman"/>
          <w:sz w:val="24"/>
          <w:szCs w:val="24"/>
          <w:highlight w:val="white"/>
        </w:rPr>
        <w:t xml:space="preserve">Whereas the relationship between Alianza PAIS and the indigenous movement experienced a steady deterioration throughout the Correa years, relational changes were happening within the movement itself, particularly between </w:t>
      </w:r>
      <w:r w:rsidRPr="00941444">
        <w:rPr>
          <w:rFonts w:ascii="Times New Roman" w:eastAsia="Times New Roman" w:hAnsi="Times New Roman" w:cs="Times New Roman"/>
          <w:sz w:val="24"/>
          <w:szCs w:val="24"/>
        </w:rPr>
        <w:t xml:space="preserve">CONAIE and Pachakutik. It was increasingly evident that the leadership of CONAIE had decided to strengthen the subordination of Pachakutik, especially </w:t>
      </w:r>
      <w:r w:rsidRPr="00941444">
        <w:rPr>
          <w:rFonts w:ascii="Times New Roman" w:eastAsia="Times New Roman" w:hAnsi="Times New Roman" w:cs="Times New Roman"/>
          <w:sz w:val="24"/>
          <w:szCs w:val="24"/>
        </w:rPr>
        <w:lastRenderedPageBreak/>
        <w:t xml:space="preserve">considering the tumultuous years of the Pachakutik-Gutiérrez governmental alliance. </w:t>
      </w:r>
      <w:r w:rsidRPr="00941444">
        <w:rPr>
          <w:rFonts w:ascii="Times New Roman" w:eastAsia="Times New Roman" w:hAnsi="Times New Roman" w:cs="Times New Roman"/>
          <w:sz w:val="24"/>
          <w:szCs w:val="24"/>
          <w:highlight w:val="white"/>
        </w:rPr>
        <w:t xml:space="preserve">Already by fall 2008, one of the authors of the article received an internal working document of an extraordinary assembly of CONAIE (mistakenly emailed to a broader group of recipients) which </w:t>
      </w:r>
      <w:r w:rsidR="00352CD7" w:rsidRPr="00941444">
        <w:rPr>
          <w:rFonts w:ascii="Times New Roman" w:eastAsia="Times New Roman" w:hAnsi="Times New Roman" w:cs="Times New Roman"/>
          <w:sz w:val="24"/>
          <w:szCs w:val="24"/>
          <w:highlight w:val="white"/>
        </w:rPr>
        <w:t>emphasized</w:t>
      </w:r>
      <w:r w:rsidRPr="00941444">
        <w:rPr>
          <w:rFonts w:ascii="Times New Roman" w:eastAsia="Times New Roman" w:hAnsi="Times New Roman" w:cs="Times New Roman"/>
          <w:sz w:val="24"/>
          <w:szCs w:val="24"/>
          <w:highlight w:val="white"/>
        </w:rPr>
        <w:t>, among other things, CONAIE ́s responsibility to deauthorize official statements by elected Pachakutik authorities that lacked approval by the confederation (CONAIE, 2008</w:t>
      </w:r>
      <w:r w:rsidRPr="00941444">
        <w:rPr>
          <w:rFonts w:ascii="Times New Roman" w:eastAsia="Times New Roman" w:hAnsi="Times New Roman" w:cs="Times New Roman"/>
          <w:sz w:val="24"/>
          <w:szCs w:val="24"/>
        </w:rPr>
        <w:t xml:space="preserve">). Moreover, </w:t>
      </w:r>
      <w:r>
        <w:rPr>
          <w:rFonts w:ascii="Times New Roman" w:eastAsia="Times New Roman" w:hAnsi="Times New Roman" w:cs="Times New Roman"/>
          <w:sz w:val="24"/>
          <w:szCs w:val="24"/>
        </w:rPr>
        <w:t xml:space="preserve">since the 2016 election of Kichwa-Sarayaku leader and former CONAIE President Marlon Santi for the national leadership of Pachakutik, the subordination of the politico-electoral instrument to the social movement CONAIE is noticeable. </w:t>
      </w:r>
    </w:p>
    <w:p w14:paraId="00000042" w14:textId="77777777" w:rsidR="00EF0BB9" w:rsidRDefault="00EF0BB9">
      <w:pPr>
        <w:spacing w:before="240" w:after="240" w:line="360" w:lineRule="auto"/>
        <w:rPr>
          <w:rFonts w:ascii="Times New Roman" w:eastAsia="Times New Roman" w:hAnsi="Times New Roman" w:cs="Times New Roman"/>
          <w:sz w:val="24"/>
          <w:szCs w:val="24"/>
        </w:rPr>
      </w:pPr>
    </w:p>
    <w:p w14:paraId="00000043" w14:textId="19615C24" w:rsidR="00EF0BB9" w:rsidRDefault="002137FA">
      <w:pPr>
        <w:spacing w:before="240" w:after="24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Institutional P</w:t>
      </w:r>
      <w:r w:rsidR="00407B07">
        <w:rPr>
          <w:rFonts w:ascii="Times New Roman" w:eastAsia="Times New Roman" w:hAnsi="Times New Roman" w:cs="Times New Roman"/>
          <w:i/>
          <w:sz w:val="28"/>
          <w:szCs w:val="28"/>
        </w:rPr>
        <w:t>articipation</w:t>
      </w:r>
    </w:p>
    <w:p w14:paraId="00000044" w14:textId="1A63A2F0"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Besides constant disagreements regarding environmental politics, Correa’s move against CODENPE and DINEIB, the key instances of societal indigenous corporatism,</w:t>
      </w:r>
      <w:r>
        <w:rPr>
          <w:sz w:val="18"/>
          <w:szCs w:val="18"/>
        </w:rPr>
        <w:t xml:space="preserve"> </w:t>
      </w:r>
      <w:r>
        <w:rPr>
          <w:rFonts w:ascii="Times New Roman" w:eastAsia="Times New Roman" w:hAnsi="Times New Roman" w:cs="Times New Roman"/>
          <w:sz w:val="24"/>
          <w:szCs w:val="24"/>
          <w:highlight w:val="white"/>
        </w:rPr>
        <w:t>added to the hostile relationship between the government and CONAIE.</w:t>
      </w:r>
      <w:r w:rsidR="00836E21">
        <w:rPr>
          <w:rStyle w:val="FootnoteReference"/>
          <w:rFonts w:ascii="Times New Roman" w:eastAsia="Times New Roman" w:hAnsi="Times New Roman" w:cs="Times New Roman"/>
          <w:sz w:val="24"/>
          <w:szCs w:val="24"/>
          <w:highlight w:val="white"/>
        </w:rPr>
        <w:footnoteReference w:id="5"/>
      </w:r>
      <w:r>
        <w:rPr>
          <w:rFonts w:ascii="Times New Roman" w:eastAsia="Times New Roman" w:hAnsi="Times New Roman" w:cs="Times New Roman"/>
          <w:sz w:val="24"/>
          <w:szCs w:val="24"/>
          <w:highlight w:val="white"/>
        </w:rPr>
        <w:t xml:space="preserve"> The decisions in 2009 and 2010 to stop the funding of CODENPE and the removal of the autonomy of DINEIB were interpreted as attempts to discipline indigenous actors who condemned government-led extractivism (Mijeski &amp; Beck, 2011, p. 121; Chartock, 2013, pp. 64-65). In its place, a Plurinational Advisory Council of the Sub-secretariat of Intercultural Education was formed</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highlight w:val="white"/>
        </w:rPr>
        <w:t>in which appointments were based on merit and not on corporatist-</w:t>
      </w:r>
      <w:r w:rsidR="00352CD7">
        <w:rPr>
          <w:rFonts w:ascii="Times New Roman" w:eastAsia="Times New Roman" w:hAnsi="Times New Roman" w:cs="Times New Roman"/>
          <w:sz w:val="24"/>
          <w:szCs w:val="24"/>
          <w:highlight w:val="white"/>
        </w:rPr>
        <w:t>clientelist</w:t>
      </w:r>
      <w:r>
        <w:rPr>
          <w:rFonts w:ascii="Times New Roman" w:eastAsia="Times New Roman" w:hAnsi="Times New Roman" w:cs="Times New Roman"/>
          <w:sz w:val="24"/>
          <w:szCs w:val="24"/>
          <w:highlight w:val="white"/>
        </w:rPr>
        <w:t xml:space="preserve"> forms of top-down nominations or bottom-up selections based on ethnic criteria. </w:t>
      </w:r>
      <w:r w:rsidR="00AA06E8">
        <w:rPr>
          <w:rFonts w:ascii="Times New Roman" w:eastAsia="Times New Roman" w:hAnsi="Times New Roman" w:cs="Times New Roman"/>
          <w:sz w:val="24"/>
          <w:szCs w:val="24"/>
          <w:highlight w:val="white"/>
        </w:rPr>
        <w:t>The new nomination procedure</w:t>
      </w:r>
      <w:r w:rsidR="00C20C6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placed under the auspices of </w:t>
      </w:r>
      <w:r>
        <w:rPr>
          <w:rFonts w:ascii="Times New Roman" w:eastAsia="Times New Roman" w:hAnsi="Times New Roman" w:cs="Times New Roman"/>
          <w:sz w:val="24"/>
          <w:szCs w:val="24"/>
        </w:rPr>
        <w:t>the Council for Citizen Participation and Social Control (</w:t>
      </w:r>
      <w:r>
        <w:rPr>
          <w:rFonts w:ascii="Times New Roman" w:eastAsia="Times New Roman" w:hAnsi="Times New Roman" w:cs="Times New Roman"/>
          <w:i/>
          <w:sz w:val="24"/>
          <w:szCs w:val="24"/>
        </w:rPr>
        <w:t>Consejo de Participación Ciudadana y Control Social</w:t>
      </w:r>
      <w:r>
        <w:rPr>
          <w:rFonts w:ascii="Times New Roman" w:eastAsia="Times New Roman" w:hAnsi="Times New Roman" w:cs="Times New Roman"/>
          <w:sz w:val="24"/>
          <w:szCs w:val="24"/>
        </w:rPr>
        <w:t xml:space="preserve">, CPCCS), </w:t>
      </w:r>
      <w:r>
        <w:rPr>
          <w:rFonts w:ascii="Times New Roman" w:eastAsia="Times New Roman" w:hAnsi="Times New Roman" w:cs="Times New Roman"/>
          <w:sz w:val="24"/>
          <w:szCs w:val="24"/>
          <w:highlight w:val="white"/>
        </w:rPr>
        <w:t>undoubtedly served to further exclude CONAIE by evicting the confederation from the positions it had achieved in the instances of public policy deliberation. It was reiterated in other governmental entities such as, for example, the Plurinational and Intercultural Conference for Food Sovereignty (</w:t>
      </w:r>
      <w:r>
        <w:rPr>
          <w:rFonts w:ascii="Times New Roman" w:eastAsia="Times New Roman" w:hAnsi="Times New Roman" w:cs="Times New Roman"/>
          <w:i/>
          <w:sz w:val="24"/>
          <w:szCs w:val="24"/>
          <w:highlight w:val="white"/>
        </w:rPr>
        <w:t xml:space="preserve">Conferencia Plurinacional e Intercultural de Soberanía </w:t>
      </w:r>
      <w:r>
        <w:rPr>
          <w:rFonts w:ascii="Times New Roman" w:eastAsia="Times New Roman" w:hAnsi="Times New Roman" w:cs="Times New Roman"/>
          <w:i/>
          <w:sz w:val="24"/>
          <w:szCs w:val="24"/>
        </w:rPr>
        <w:t>Alimentaria</w:t>
      </w:r>
      <w:r>
        <w:rPr>
          <w:rFonts w:ascii="Times New Roman" w:eastAsia="Times New Roman" w:hAnsi="Times New Roman" w:cs="Times New Roman"/>
          <w:sz w:val="24"/>
          <w:szCs w:val="24"/>
        </w:rPr>
        <w:t xml:space="preserve">/COPISA) (Asamblea Nacional, 2009: art. 43). </w:t>
      </w:r>
    </w:p>
    <w:p w14:paraId="00000045" w14:textId="3FC28729" w:rsidR="00EF0BB9" w:rsidRDefault="002137FA">
      <w:pPr>
        <w:spacing w:before="240" w:after="240" w:line="360" w:lineRule="auto"/>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sz w:val="24"/>
          <w:szCs w:val="24"/>
        </w:rPr>
        <w:lastRenderedPageBreak/>
        <w:t xml:space="preserve">Whereas radical changes in state-indigenous relations occurred at the national level - with the dismantling of indigenous societal corporatism and the passing of several former CONAIE </w:t>
      </w:r>
      <w:r w:rsidR="002041C9">
        <w:rPr>
          <w:rFonts w:ascii="Times New Roman" w:eastAsia="Times New Roman" w:hAnsi="Times New Roman" w:cs="Times New Roman"/>
          <w:sz w:val="24"/>
          <w:szCs w:val="24"/>
        </w:rPr>
        <w:t xml:space="preserve">members </w:t>
      </w:r>
      <w:r>
        <w:rPr>
          <w:rFonts w:ascii="Times New Roman" w:eastAsia="Times New Roman" w:hAnsi="Times New Roman" w:cs="Times New Roman"/>
          <w:sz w:val="24"/>
          <w:szCs w:val="24"/>
        </w:rPr>
        <w:t xml:space="preserve">to the Correa camp - the dynamics of this relationship at subnational level were quite different. Most importantly, the proportion of elected Pachakutik representatives at the subnational level has </w:t>
      </w:r>
      <w:r w:rsidR="00B42B3C">
        <w:rPr>
          <w:rFonts w:ascii="Times New Roman" w:eastAsia="Times New Roman" w:hAnsi="Times New Roman" w:cs="Times New Roman"/>
          <w:sz w:val="24"/>
          <w:szCs w:val="24"/>
        </w:rPr>
        <w:t>been</w:t>
      </w:r>
      <w:r>
        <w:rPr>
          <w:rFonts w:ascii="Times New Roman" w:eastAsia="Times New Roman" w:hAnsi="Times New Roman" w:cs="Times New Roman"/>
          <w:sz w:val="24"/>
          <w:szCs w:val="24"/>
        </w:rPr>
        <w:t xml:space="preserve"> preserved. For example, </w:t>
      </w:r>
      <w:r>
        <w:rPr>
          <w:rFonts w:ascii="Times New Roman" w:eastAsia="Times New Roman" w:hAnsi="Times New Roman" w:cs="Times New Roman"/>
          <w:sz w:val="24"/>
          <w:szCs w:val="24"/>
          <w:highlight w:val="white"/>
        </w:rPr>
        <w:t>from the two elected indigenous Pachakutik mayors in 1996 (Becker, 2015, p. 61), the number of municipal victories -frequently through strategic alliances - increased to 19 in 2000 (Ibid. p.76) and then 18 in 2004 (Ibid. p. 105), to thereafter achieve 23 mayoralties in 2009 and 26 in 2014 (Ospina Peralta, 2014). In three of these municipal victories in 2014, Pachakutik closed a regional electoral deal with PAIS in the highland province of Chimborazo (Ibid.). Pachakutik was likewise the second most voted party in the country in the election of members of rural parochial boards (</w:t>
      </w:r>
      <w:r>
        <w:rPr>
          <w:rFonts w:ascii="Times New Roman" w:eastAsia="Times New Roman" w:hAnsi="Times New Roman" w:cs="Times New Roman"/>
          <w:i/>
          <w:sz w:val="24"/>
          <w:szCs w:val="24"/>
          <w:highlight w:val="white"/>
        </w:rPr>
        <w:t>juntas parroquiales</w:t>
      </w:r>
      <w:r>
        <w:rPr>
          <w:rFonts w:ascii="Times New Roman" w:eastAsia="Times New Roman" w:hAnsi="Times New Roman" w:cs="Times New Roman"/>
          <w:sz w:val="24"/>
          <w:szCs w:val="24"/>
          <w:highlight w:val="white"/>
        </w:rPr>
        <w:t>, the smallest instance of local administration in Ecuador) both in 2009 and 2014</w:t>
      </w:r>
      <w:r>
        <w:rPr>
          <w:rFonts w:ascii="Times New Roman" w:eastAsia="Times New Roman" w:hAnsi="Times New Roman" w:cs="Times New Roman"/>
          <w:sz w:val="24"/>
          <w:szCs w:val="24"/>
        </w:rPr>
        <w:t>. This indicates that the community level organizations in ar</w:t>
      </w:r>
      <w:r>
        <w:rPr>
          <w:rFonts w:ascii="Times New Roman" w:eastAsia="Times New Roman" w:hAnsi="Times New Roman" w:cs="Times New Roman"/>
          <w:sz w:val="24"/>
          <w:szCs w:val="24"/>
          <w:highlight w:val="white"/>
        </w:rPr>
        <w:t>eas of proportionally high indigenous presence has remained decisive throughout the period.</w:t>
      </w:r>
      <w:r>
        <w:rPr>
          <w:rFonts w:ascii="Times New Roman" w:eastAsia="Times New Roman" w:hAnsi="Times New Roman" w:cs="Times New Roman"/>
          <w:b/>
          <w:color w:val="FF0000"/>
          <w:sz w:val="24"/>
          <w:szCs w:val="24"/>
          <w:highlight w:val="white"/>
        </w:rPr>
        <w:t xml:space="preserve"> </w:t>
      </w:r>
    </w:p>
    <w:p w14:paraId="00000046" w14:textId="24C80218" w:rsidR="00EF0BB9" w:rsidRDefault="002137FA">
      <w:pPr>
        <w:spacing w:before="240" w:after="240" w:line="360" w:lineRule="auto"/>
        <w:rPr>
          <w:rFonts w:ascii="Times New Roman" w:eastAsia="Times New Roman" w:hAnsi="Times New Roman" w:cs="Times New Roman"/>
          <w:sz w:val="24"/>
          <w:szCs w:val="24"/>
        </w:rPr>
      </w:pPr>
      <w:r w:rsidRPr="002041C9">
        <w:rPr>
          <w:rFonts w:ascii="Times New Roman" w:eastAsia="Times New Roman" w:hAnsi="Times New Roman" w:cs="Times New Roman"/>
          <w:sz w:val="24"/>
          <w:szCs w:val="24"/>
        </w:rPr>
        <w:t>In the post-Correa period -i</w:t>
      </w:r>
      <w:r w:rsidRPr="002041C9">
        <w:rPr>
          <w:rFonts w:ascii="Times New Roman" w:eastAsia="Times New Roman" w:hAnsi="Times New Roman" w:cs="Times New Roman"/>
          <w:sz w:val="24"/>
          <w:szCs w:val="24"/>
          <w:highlight w:val="white"/>
        </w:rPr>
        <w:t>n t</w:t>
      </w:r>
      <w:r>
        <w:rPr>
          <w:rFonts w:ascii="Times New Roman" w:eastAsia="Times New Roman" w:hAnsi="Times New Roman" w:cs="Times New Roman"/>
          <w:sz w:val="24"/>
          <w:szCs w:val="24"/>
          <w:highlight w:val="white"/>
        </w:rPr>
        <w:t>he subnational elections of March 24, 2019- Pachakutik obtained five provincial prefectures and 19 mayoralties in the Sierra and Amazonia, of which several</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were achieved through local electoral alliances. The five provincial prefectures included the two important ones of Tungurahua in the central highlands and that of Azuay in the Southern highlands where the ECUARUNARI leader Yaku Pérez Guartambel triumphed.</w:t>
      </w:r>
      <w:r w:rsidR="002041C9">
        <w:rPr>
          <w:rStyle w:val="FootnoteReference"/>
          <w:rFonts w:ascii="Times New Roman" w:eastAsia="Times New Roman" w:hAnsi="Times New Roman" w:cs="Times New Roman"/>
          <w:sz w:val="24"/>
          <w:szCs w:val="24"/>
          <w:highlight w:val="white"/>
        </w:rPr>
        <w:footnoteReference w:id="6"/>
      </w:r>
      <w:r>
        <w:rPr>
          <w:sz w:val="18"/>
          <w:szCs w:val="18"/>
        </w:rPr>
        <w:t xml:space="preserve"> </w:t>
      </w:r>
      <w:r>
        <w:rPr>
          <w:rFonts w:ascii="Times New Roman" w:eastAsia="Times New Roman" w:hAnsi="Times New Roman" w:cs="Times New Roman"/>
          <w:sz w:val="24"/>
          <w:szCs w:val="24"/>
          <w:highlight w:val="white"/>
        </w:rPr>
        <w:t>Accordingly, at the provincial level, Pachakutik was strengthened, in comparison with the three provincial governments it achieved in 2014, although at the same time the number of mayoralties decreased from 26 to 19 (Con</w:t>
      </w:r>
      <w:r>
        <w:rPr>
          <w:rFonts w:ascii="Times New Roman" w:eastAsia="Times New Roman" w:hAnsi="Times New Roman" w:cs="Times New Roman"/>
          <w:sz w:val="24"/>
          <w:szCs w:val="24"/>
        </w:rPr>
        <w:t>sejo Nacional Electoral, 2019; El Telégrafo, 2019; Ospina Peralta, 2019 b). After the Social Christian Party PSC</w:t>
      </w:r>
      <w:r w:rsidR="00B42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Partido Social Cristiano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Democracia Sí</w:t>
      </w:r>
      <w:r>
        <w:rPr>
          <w:rFonts w:ascii="Times New Roman" w:eastAsia="Times New Roman" w:hAnsi="Times New Roman" w:cs="Times New Roman"/>
          <w:sz w:val="24"/>
          <w:szCs w:val="24"/>
        </w:rPr>
        <w:t xml:space="preserve"> of Correa ́s former ally Gustavo Larrea, Pachakutik is the third political force of the nation in numbers of mayoralties and prefectures (El Telégrafo, 2019).</w:t>
      </w:r>
    </w:p>
    <w:p w14:paraId="00000047" w14:textId="3B9FB033" w:rsidR="00EF0BB9" w:rsidRPr="00675BFE" w:rsidRDefault="002137FA">
      <w:pPr>
        <w:spacing w:before="240" w:after="240" w:line="360" w:lineRule="auto"/>
        <w:rPr>
          <w:rFonts w:ascii="Times New Roman" w:eastAsia="Times New Roman" w:hAnsi="Times New Roman" w:cs="Times New Roman"/>
          <w:sz w:val="24"/>
          <w:szCs w:val="24"/>
          <w:highlight w:val="cyan"/>
        </w:rPr>
      </w:pPr>
      <w:r w:rsidRPr="00675BFE">
        <w:rPr>
          <w:rFonts w:ascii="Times New Roman" w:eastAsia="Times New Roman" w:hAnsi="Times New Roman" w:cs="Times New Roman"/>
          <w:sz w:val="24"/>
          <w:szCs w:val="24"/>
        </w:rPr>
        <w:lastRenderedPageBreak/>
        <w:t xml:space="preserve">In these elections, another phenomenon was apparent, namely the increasing dispersal of indigenous candidacies in other political parties, which is to be compared with the previous tendency of CONAIE-Pachakutik as the practically exclusive channel for indigenous electoral participation (Lalander, 2018; Ospina Peralta, 2019 b). </w:t>
      </w:r>
      <w:r w:rsidR="00E52F59" w:rsidRPr="00675BFE">
        <w:rPr>
          <w:rFonts w:ascii="Times New Roman" w:eastAsia="Times New Roman" w:hAnsi="Times New Roman" w:cs="Times New Roman"/>
          <w:sz w:val="24"/>
          <w:szCs w:val="24"/>
        </w:rPr>
        <w:t>Paradoxically, the end of</w:t>
      </w:r>
      <w:r w:rsidR="00E52F59" w:rsidRPr="00675BFE">
        <w:rPr>
          <w:rFonts w:ascii="Times New Roman" w:eastAsia="Times New Roman" w:hAnsi="Times New Roman" w:cs="Times New Roman"/>
          <w:i/>
          <w:sz w:val="24"/>
          <w:szCs w:val="24"/>
        </w:rPr>
        <w:t xml:space="preserve"> Correismo</w:t>
      </w:r>
      <w:r w:rsidR="00E52F59" w:rsidRPr="00675BFE">
        <w:rPr>
          <w:rFonts w:ascii="Times New Roman" w:eastAsia="Times New Roman" w:hAnsi="Times New Roman" w:cs="Times New Roman"/>
          <w:sz w:val="24"/>
          <w:szCs w:val="24"/>
        </w:rPr>
        <w:t xml:space="preserve"> </w:t>
      </w:r>
      <w:r w:rsidR="002A5193" w:rsidRPr="00675BFE">
        <w:rPr>
          <w:rFonts w:ascii="Times New Roman" w:eastAsia="Times New Roman" w:hAnsi="Times New Roman" w:cs="Times New Roman"/>
          <w:sz w:val="24"/>
          <w:szCs w:val="24"/>
        </w:rPr>
        <w:t xml:space="preserve">government </w:t>
      </w:r>
      <w:r w:rsidR="00E52F59" w:rsidRPr="00675BFE">
        <w:rPr>
          <w:rFonts w:ascii="Times New Roman" w:eastAsia="Times New Roman" w:hAnsi="Times New Roman" w:cs="Times New Roman"/>
          <w:sz w:val="24"/>
          <w:szCs w:val="24"/>
        </w:rPr>
        <w:t xml:space="preserve">seems to have accelerated the electoral dispersion of the indigenous movement. However, this is a paradox only in appearance. First, it is expressed in the declining mobilization capacity of CONAIE. This relative decline is also expressed in the ability to keep cadres and militants unified. This was already explicit during </w:t>
      </w:r>
      <w:r w:rsidR="00E52F59" w:rsidRPr="00675BFE">
        <w:rPr>
          <w:rFonts w:ascii="Times New Roman" w:eastAsia="Times New Roman" w:hAnsi="Times New Roman" w:cs="Times New Roman"/>
          <w:i/>
          <w:sz w:val="24"/>
          <w:szCs w:val="24"/>
        </w:rPr>
        <w:t>Correismo</w:t>
      </w:r>
      <w:r w:rsidR="00E52F59" w:rsidRPr="00675BFE">
        <w:rPr>
          <w:rFonts w:ascii="Times New Roman" w:eastAsia="Times New Roman" w:hAnsi="Times New Roman" w:cs="Times New Roman"/>
          <w:sz w:val="24"/>
          <w:szCs w:val="24"/>
        </w:rPr>
        <w:t xml:space="preserve">, but a more favorable "window of political opportunity" appeared when Correa left the presidency and the pressure on the organization was loosened. </w:t>
      </w:r>
      <w:r w:rsidRPr="00675BFE">
        <w:rPr>
          <w:rFonts w:ascii="Times New Roman" w:eastAsia="Times New Roman" w:hAnsi="Times New Roman" w:cs="Times New Roman"/>
          <w:sz w:val="24"/>
          <w:szCs w:val="24"/>
        </w:rPr>
        <w:t>Both structur</w:t>
      </w:r>
      <w:r w:rsidRPr="00675BFE">
        <w:rPr>
          <w:rFonts w:ascii="Times New Roman" w:eastAsia="Times New Roman" w:hAnsi="Times New Roman" w:cs="Times New Roman"/>
          <w:sz w:val="24"/>
          <w:szCs w:val="24"/>
          <w:highlight w:val="white"/>
        </w:rPr>
        <w:t>al and cyclical explanations help us to understand the recent dispersal of indigenous candidacies. From a structural viewpoint, the sources upon which communal indigenous leaders base their authority and prestige among the local electorate were no longer that strongly connected to the organizational structures of CONAIE as during the heydays of the organization. Instead, old structures were revived, in which prestige and authority emanated from a variety of sources, such as, among others, family bonds, educational titles, economic wealth and the gene</w:t>
      </w:r>
      <w:r w:rsidRPr="00675BFE">
        <w:rPr>
          <w:rFonts w:ascii="Times New Roman" w:eastAsia="Times New Roman" w:hAnsi="Times New Roman" w:cs="Times New Roman"/>
          <w:sz w:val="24"/>
          <w:szCs w:val="24"/>
        </w:rPr>
        <w:t>rosity associated with the latter</w:t>
      </w:r>
      <w:r w:rsidRPr="00675BFE">
        <w:rPr>
          <w:rFonts w:ascii="Times New Roman" w:eastAsia="Times New Roman" w:hAnsi="Times New Roman" w:cs="Times New Roman"/>
          <w:sz w:val="18"/>
          <w:szCs w:val="18"/>
        </w:rPr>
        <w:t xml:space="preserve"> </w:t>
      </w:r>
      <w:r w:rsidRPr="00675BFE">
        <w:rPr>
          <w:rFonts w:ascii="Times New Roman" w:eastAsia="Times New Roman" w:hAnsi="Times New Roman" w:cs="Times New Roman"/>
          <w:sz w:val="24"/>
          <w:szCs w:val="24"/>
        </w:rPr>
        <w:t xml:space="preserve">(Sánchez Parga, 2013; Lalander 2018; Ospina Peralta 2019 b). </w:t>
      </w:r>
      <w:r w:rsidRPr="00675BFE">
        <w:rPr>
          <w:rFonts w:ascii="Times New Roman" w:eastAsia="Times New Roman" w:hAnsi="Times New Roman" w:cs="Times New Roman"/>
          <w:sz w:val="24"/>
          <w:szCs w:val="24"/>
          <w:highlight w:val="white"/>
        </w:rPr>
        <w:t>Nonetheles</w:t>
      </w:r>
      <w:r w:rsidRPr="00675BFE">
        <w:rPr>
          <w:rFonts w:ascii="Times New Roman" w:eastAsia="Times New Roman" w:hAnsi="Times New Roman" w:cs="Times New Roman"/>
          <w:sz w:val="24"/>
          <w:szCs w:val="24"/>
        </w:rPr>
        <w:t xml:space="preserve">s, despite this dispersal tendency, the </w:t>
      </w:r>
      <w:r w:rsidRPr="00675BFE">
        <w:rPr>
          <w:rFonts w:ascii="Times New Roman" w:eastAsia="Times New Roman" w:hAnsi="Times New Roman" w:cs="Times New Roman"/>
          <w:sz w:val="24"/>
          <w:szCs w:val="24"/>
          <w:highlight w:val="white"/>
        </w:rPr>
        <w:t>Pachakutik support in subnational constituencies has</w:t>
      </w:r>
      <w:r w:rsidR="001A1F30" w:rsidRPr="00675BFE">
        <w:rPr>
          <w:rFonts w:ascii="Times New Roman" w:eastAsia="Times New Roman" w:hAnsi="Times New Roman" w:cs="Times New Roman"/>
          <w:sz w:val="24"/>
          <w:szCs w:val="24"/>
          <w:highlight w:val="white"/>
        </w:rPr>
        <w:t>, as mentioned,</w:t>
      </w:r>
      <w:r w:rsidRPr="00675BFE">
        <w:rPr>
          <w:rFonts w:ascii="Times New Roman" w:eastAsia="Times New Roman" w:hAnsi="Times New Roman" w:cs="Times New Roman"/>
          <w:sz w:val="24"/>
          <w:szCs w:val="24"/>
          <w:highlight w:val="white"/>
        </w:rPr>
        <w:t xml:space="preserve"> remained relatively stable and even growing over the past twenty years. </w:t>
      </w:r>
    </w:p>
    <w:p w14:paraId="00000048" w14:textId="5E6AAB4F"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Rounding off, some signs of relative recovery of the indigenous movement should be highlighted, not only in terms of the comparatively friendlier approach of the president towards the indigenous peoples in times of </w:t>
      </w:r>
      <w:r w:rsidR="00352CD7">
        <w:rPr>
          <w:rFonts w:ascii="Times New Roman" w:eastAsia="Times New Roman" w:hAnsi="Times New Roman" w:cs="Times New Roman"/>
          <w:sz w:val="24"/>
          <w:szCs w:val="24"/>
          <w:highlight w:val="white"/>
        </w:rPr>
        <w:t>Lenin</w:t>
      </w:r>
      <w:r>
        <w:rPr>
          <w:rFonts w:ascii="Times New Roman" w:eastAsia="Times New Roman" w:hAnsi="Times New Roman" w:cs="Times New Roman"/>
          <w:sz w:val="24"/>
          <w:szCs w:val="24"/>
          <w:highlight w:val="white"/>
        </w:rPr>
        <w:t xml:space="preserve"> Moren</w:t>
      </w:r>
      <w:r>
        <w:rPr>
          <w:rFonts w:ascii="Times New Roman" w:eastAsia="Times New Roman" w:hAnsi="Times New Roman" w:cs="Times New Roman"/>
          <w:sz w:val="24"/>
          <w:szCs w:val="24"/>
        </w:rPr>
        <w:t>o. For example,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highlight w:val="white"/>
        </w:rPr>
        <w:t>the Amazonian peoples, particularly the Waorani women of Pastaza province, have been practically in constant</w:t>
      </w:r>
      <w:r>
        <w:rPr>
          <w:rFonts w:ascii="Times New Roman" w:eastAsia="Times New Roman" w:hAnsi="Times New Roman" w:cs="Times New Roman"/>
          <w:sz w:val="24"/>
          <w:szCs w:val="24"/>
        </w:rPr>
        <w:t xml:space="preserve"> low-intensity</w:t>
      </w:r>
      <w:r>
        <w:rPr>
          <w:rFonts w:ascii="Times New Roman" w:eastAsia="Times New Roman" w:hAnsi="Times New Roman" w:cs="Times New Roman"/>
          <w:sz w:val="24"/>
          <w:szCs w:val="24"/>
          <w:highlight w:val="white"/>
        </w:rPr>
        <w:t xml:space="preserve"> mobili</w:t>
      </w:r>
      <w:r>
        <w:rPr>
          <w:rFonts w:ascii="Times New Roman" w:eastAsia="Times New Roman" w:hAnsi="Times New Roman" w:cs="Times New Roman"/>
          <w:sz w:val="24"/>
          <w:szCs w:val="24"/>
        </w:rPr>
        <w:t>zation since 2017, defending their territories which are threatened by oil extraction since 2012. In April 2019, the Waoranis won the first legal battle as the provincial court decided in favor of the Waorani and declared the prohibition of oil extraction in these territories, particularly considering the neglection of the constitutionally granted rights to prior informed consent before any extractive activity takes place in the indigenous territory (El Universo, 2019). However, the government immediately appealed this court ́s decision, although in July 2019 this appeal was dismissed by the court, thus impeding the entrance of oil companies in this Waorani territory of 180.000 hectares (El Comercio 2019).</w:t>
      </w:r>
    </w:p>
    <w:p w14:paraId="00000049" w14:textId="77777777" w:rsidR="00EF0BB9" w:rsidRDefault="002137FA">
      <w:pPr>
        <w:spacing w:before="240" w:after="240" w:line="360" w:lineRule="auto"/>
        <w:rPr>
          <w:rFonts w:ascii="Times New Roman" w:eastAsia="Times New Roman" w:hAnsi="Times New Roman" w:cs="Times New Roman"/>
          <w:b/>
          <w:color w:val="0000FF"/>
          <w:sz w:val="24"/>
          <w:szCs w:val="24"/>
          <w:highlight w:val="yellow"/>
        </w:rPr>
      </w:pPr>
      <w:r>
        <w:rPr>
          <w:rFonts w:ascii="Times New Roman" w:eastAsia="Times New Roman" w:hAnsi="Times New Roman" w:cs="Times New Roman"/>
          <w:b/>
          <w:color w:val="0000FF"/>
          <w:sz w:val="24"/>
          <w:szCs w:val="24"/>
          <w:highlight w:val="yellow"/>
        </w:rPr>
        <w:lastRenderedPageBreak/>
        <w:t xml:space="preserve"> </w:t>
      </w:r>
    </w:p>
    <w:p w14:paraId="0000004A" w14:textId="77777777" w:rsidR="00EF0BB9" w:rsidRPr="00DB5655" w:rsidRDefault="002137FA" w:rsidP="00DB5655">
      <w:pPr>
        <w:spacing w:before="240" w:after="240" w:line="360" w:lineRule="auto"/>
        <w:rPr>
          <w:rFonts w:ascii="Times New Roman" w:eastAsia="Times New Roman" w:hAnsi="Times New Roman" w:cs="Times New Roman"/>
          <w:b/>
          <w:color w:val="444950"/>
          <w:sz w:val="24"/>
          <w:szCs w:val="24"/>
          <w:lang w:val="en-US"/>
        </w:rPr>
      </w:pPr>
      <w:r w:rsidRPr="00DB5655">
        <w:rPr>
          <w:rFonts w:ascii="Times New Roman" w:eastAsia="Times New Roman" w:hAnsi="Times New Roman" w:cs="Times New Roman"/>
          <w:b/>
          <w:color w:val="444950"/>
          <w:sz w:val="24"/>
          <w:szCs w:val="24"/>
          <w:lang w:val="en-US"/>
        </w:rPr>
        <w:t>Conclusions</w:t>
      </w:r>
    </w:p>
    <w:p w14:paraId="690F0154" w14:textId="77777777" w:rsidR="00DB5655" w:rsidRPr="00DB5655" w:rsidRDefault="00DB5655" w:rsidP="00DB5655">
      <w:pPr>
        <w:spacing w:before="240" w:after="240" w:line="360" w:lineRule="auto"/>
        <w:rPr>
          <w:rFonts w:ascii="Times New Roman" w:eastAsia="Times New Roman" w:hAnsi="Times New Roman" w:cs="Times New Roman"/>
          <w:sz w:val="24"/>
          <w:szCs w:val="24"/>
          <w:lang w:val="en-US"/>
        </w:rPr>
      </w:pPr>
      <w:r w:rsidRPr="00DB5655">
        <w:rPr>
          <w:rFonts w:ascii="Times New Roman" w:eastAsia="Times New Roman" w:hAnsi="Times New Roman" w:cs="Times New Roman"/>
          <w:color w:val="000000"/>
          <w:sz w:val="24"/>
          <w:szCs w:val="24"/>
          <w:lang w:val="en-US"/>
        </w:rPr>
        <w:t>W</w:t>
      </w:r>
      <w:r w:rsidRPr="00DB5655">
        <w:rPr>
          <w:rFonts w:ascii="Times New Roman" w:eastAsia="Times New Roman" w:hAnsi="Times New Roman" w:cs="Times New Roman"/>
          <w:color w:val="000000"/>
          <w:sz w:val="24"/>
          <w:szCs w:val="24"/>
          <w:shd w:val="clear" w:color="auto" w:fill="FFFFFF"/>
          <w:lang w:val="en-US"/>
        </w:rPr>
        <w:t xml:space="preserve">e have examined the political economy of state-indigenous relationships during Correismo, contrasting it with the previous neoliberal era. The indigenous movement was already debilitated when Correa entered the presidency, due to internal divisions and the crisis originated in the alliance with Lucio Gutiérrez. </w:t>
      </w:r>
      <w:r w:rsidRPr="00DB5655">
        <w:rPr>
          <w:rFonts w:ascii="Times New Roman" w:eastAsia="Times New Roman" w:hAnsi="Times New Roman" w:cs="Times New Roman"/>
          <w:color w:val="000000"/>
          <w:sz w:val="24"/>
          <w:szCs w:val="24"/>
          <w:lang w:val="en-US"/>
        </w:rPr>
        <w:t xml:space="preserve">After a few years of conditional support for the Correa government, indigenous activists soon questioned the sincerity of those constitutional claims that spoke of participatory democracy and the rights of indigenous peoples and nature, a critique that was concretized in areas such as environmental protection, decriminalization of social mobilization and </w:t>
      </w:r>
      <w:r w:rsidRPr="00DB5655">
        <w:rPr>
          <w:rFonts w:ascii="Times New Roman" w:eastAsia="Times New Roman" w:hAnsi="Times New Roman" w:cs="Times New Roman"/>
          <w:color w:val="000000"/>
          <w:sz w:val="24"/>
          <w:szCs w:val="24"/>
          <w:shd w:val="clear" w:color="auto" w:fill="FFFFFF"/>
          <w:lang w:val="en-US"/>
        </w:rPr>
        <w:t>the maintenance of indigenous societal corporatism</w:t>
      </w:r>
      <w:r w:rsidRPr="00DB5655">
        <w:rPr>
          <w:rFonts w:ascii="Times New Roman" w:eastAsia="Times New Roman" w:hAnsi="Times New Roman" w:cs="Times New Roman"/>
          <w:color w:val="000000"/>
          <w:sz w:val="24"/>
          <w:szCs w:val="24"/>
          <w:lang w:val="en-US"/>
        </w:rPr>
        <w:t>.</w:t>
      </w:r>
    </w:p>
    <w:p w14:paraId="7FB2DF09" w14:textId="77777777" w:rsidR="00DB5655" w:rsidRPr="00DB5655" w:rsidRDefault="00DB5655" w:rsidP="00DB5655">
      <w:pPr>
        <w:spacing w:before="240" w:after="240" w:line="360" w:lineRule="auto"/>
        <w:rPr>
          <w:rFonts w:ascii="Times New Roman" w:eastAsia="Times New Roman" w:hAnsi="Times New Roman" w:cs="Times New Roman"/>
          <w:sz w:val="24"/>
          <w:szCs w:val="24"/>
          <w:lang w:val="en-US"/>
        </w:rPr>
      </w:pPr>
      <w:r w:rsidRPr="00DB5655">
        <w:rPr>
          <w:rFonts w:ascii="Times New Roman" w:eastAsia="Times New Roman" w:hAnsi="Times New Roman" w:cs="Times New Roman"/>
          <w:color w:val="000000"/>
          <w:sz w:val="24"/>
          <w:szCs w:val="24"/>
          <w:shd w:val="clear" w:color="auto" w:fill="FFFFFF"/>
          <w:lang w:val="en-US"/>
        </w:rPr>
        <w:t>Rather than a doctrine for advancing radical democracy, the Citizens ́ Revolution largely came to assist the government in marginalizing a social movement which had grown increasingly influential during the 1990s and early 2000s. In the new political setting</w:t>
      </w:r>
      <w:r w:rsidRPr="00DB5655">
        <w:rPr>
          <w:rFonts w:ascii="Times New Roman" w:eastAsia="Times New Roman" w:hAnsi="Times New Roman" w:cs="Times New Roman"/>
          <w:color w:val="000000"/>
          <w:sz w:val="24"/>
          <w:szCs w:val="24"/>
          <w:lang w:val="en-US"/>
        </w:rPr>
        <w:t>, the indigenous movement had to act upon seemingly irreconcilable arenas. Although the neoliberal governments too nurtured an ambivalent relationship with the movement, they were clearly identified as the "enemy". Due to a broad recognition as a significant oppositional force, and with vanguard Leftism in decay, the movement gained considerable leeway. It could at times establish close relationships with these governments without putting at risk its status as a radical challenger. </w:t>
      </w:r>
    </w:p>
    <w:p w14:paraId="0C234F37" w14:textId="77777777" w:rsidR="00DB5655" w:rsidRPr="00DB5655" w:rsidRDefault="00DB5655" w:rsidP="00DB5655">
      <w:pPr>
        <w:spacing w:before="240" w:after="240" w:line="360" w:lineRule="auto"/>
        <w:rPr>
          <w:rFonts w:ascii="Times New Roman" w:eastAsia="Times New Roman" w:hAnsi="Times New Roman" w:cs="Times New Roman"/>
          <w:sz w:val="24"/>
          <w:szCs w:val="24"/>
          <w:lang w:val="en-US"/>
        </w:rPr>
      </w:pPr>
      <w:r w:rsidRPr="00DB5655">
        <w:rPr>
          <w:rFonts w:ascii="Times New Roman" w:eastAsia="Times New Roman" w:hAnsi="Times New Roman" w:cs="Times New Roman"/>
          <w:color w:val="000000"/>
          <w:sz w:val="24"/>
          <w:szCs w:val="24"/>
          <w:lang w:val="en-US"/>
        </w:rPr>
        <w:t>Correa’s Janus-faced administration</w:t>
      </w:r>
      <w:r w:rsidRPr="00DB5655">
        <w:rPr>
          <w:rFonts w:ascii="Times New Roman" w:eastAsia="Times New Roman" w:hAnsi="Times New Roman" w:cs="Times New Roman"/>
          <w:color w:val="FF0000"/>
          <w:sz w:val="24"/>
          <w:szCs w:val="24"/>
          <w:lang w:val="en-US"/>
        </w:rPr>
        <w:t xml:space="preserve"> </w:t>
      </w:r>
      <w:r w:rsidRPr="00DB5655">
        <w:rPr>
          <w:rFonts w:ascii="Times New Roman" w:eastAsia="Times New Roman" w:hAnsi="Times New Roman" w:cs="Times New Roman"/>
          <w:color w:val="000000"/>
          <w:sz w:val="24"/>
          <w:szCs w:val="24"/>
          <w:lang w:val="en-US"/>
        </w:rPr>
        <w:t>constituted a more delicate challenge in that it blurred the depiction of a common enemy.</w:t>
      </w:r>
      <w:r w:rsidRPr="00DB5655">
        <w:rPr>
          <w:rFonts w:ascii="Times New Roman" w:eastAsia="Times New Roman" w:hAnsi="Times New Roman" w:cs="Times New Roman"/>
          <w:color w:val="000000"/>
          <w:sz w:val="24"/>
          <w:szCs w:val="24"/>
          <w:shd w:val="clear" w:color="auto" w:fill="FFFFFF"/>
          <w:lang w:val="en-US"/>
        </w:rPr>
        <w:t xml:space="preserve"> This ambiguity turned into a prime asset for the government in not only attacking the strategic arsenal of the indigenous movement but also in co-opting central parts of its discourse. Moreover, </w:t>
      </w:r>
      <w:r w:rsidRPr="00DB5655">
        <w:rPr>
          <w:rFonts w:ascii="Times New Roman" w:eastAsia="Times New Roman" w:hAnsi="Times New Roman" w:cs="Times New Roman"/>
          <w:color w:val="000000"/>
          <w:sz w:val="24"/>
          <w:szCs w:val="24"/>
          <w:lang w:val="en-US"/>
        </w:rPr>
        <w:t>in the absence of a clear ideological adversary, it could not capitalize on its multifaceted repertoire as easily as in the 1990s. The three strategies which had been successfully employed by the movement were now placed under increasing attack. The mobilizing capacity declined due to the criminalization of protest activities and partly successful government attempts at divide-and-conquer. The attractiveness of the movement as an alliance partner was affected because it was no longer an anti-neoliberal vanguard, a role discursively seized by Correa. Institutional participation was blurred with the creation of populist channels to the citizenry. </w:t>
      </w:r>
    </w:p>
    <w:p w14:paraId="2BA0F1DB" w14:textId="3E7A292D" w:rsidR="00DB5655" w:rsidRDefault="00DB5655" w:rsidP="00DB5655">
      <w:pPr>
        <w:spacing w:before="240" w:after="240" w:line="360" w:lineRule="auto"/>
        <w:rPr>
          <w:rFonts w:ascii="Times New Roman" w:eastAsia="Times New Roman" w:hAnsi="Times New Roman" w:cs="Times New Roman"/>
          <w:b/>
          <w:bCs/>
          <w:color w:val="000000"/>
          <w:sz w:val="24"/>
          <w:szCs w:val="24"/>
          <w:shd w:val="clear" w:color="auto" w:fill="FF9900"/>
          <w:lang w:val="en-US"/>
        </w:rPr>
      </w:pPr>
      <w:r w:rsidRPr="00DB5655">
        <w:rPr>
          <w:rFonts w:ascii="Times New Roman" w:eastAsia="Times New Roman" w:hAnsi="Times New Roman" w:cs="Times New Roman"/>
          <w:color w:val="000000"/>
          <w:sz w:val="24"/>
          <w:szCs w:val="24"/>
          <w:lang w:val="en-US"/>
        </w:rPr>
        <w:lastRenderedPageBreak/>
        <w:t>Whether Correismo managed to increase the distance within the movement between leaders and bases is difficult to determine. Undoubtedly, the indigenous movement has maintained a special anchorage at the local level, as demonstrated in the recent subnational elections of 2014 and 2019. This anchorage is still of crucial importance. The strength of the movement will ultimately depend on the maintenance of a solid connection between leaders and the bases. And, for those aiming at debilitating the movement, this linkage is also potentially its Achilles heel.</w:t>
      </w:r>
      <w:r w:rsidRPr="00DB5655">
        <w:rPr>
          <w:rFonts w:ascii="Times New Roman" w:eastAsia="Times New Roman" w:hAnsi="Times New Roman" w:cs="Times New Roman"/>
          <w:b/>
          <w:bCs/>
          <w:color w:val="000000"/>
          <w:sz w:val="24"/>
          <w:szCs w:val="24"/>
          <w:shd w:val="clear" w:color="auto" w:fill="FF9900"/>
          <w:lang w:val="en-US"/>
        </w:rPr>
        <w:t xml:space="preserve"> </w:t>
      </w:r>
    </w:p>
    <w:p w14:paraId="6F8A8AAC" w14:textId="77777777" w:rsidR="001270DE" w:rsidRPr="00DB5655" w:rsidRDefault="001270DE" w:rsidP="00DB5655">
      <w:pPr>
        <w:spacing w:before="240" w:after="240" w:line="360" w:lineRule="auto"/>
        <w:rPr>
          <w:rFonts w:ascii="Times New Roman" w:eastAsia="Times New Roman" w:hAnsi="Times New Roman" w:cs="Times New Roman"/>
          <w:b/>
          <w:bCs/>
          <w:color w:val="000000"/>
          <w:sz w:val="24"/>
          <w:szCs w:val="24"/>
          <w:shd w:val="clear" w:color="auto" w:fill="FF9900"/>
          <w:lang w:val="en-US"/>
        </w:rPr>
      </w:pPr>
    </w:p>
    <w:p w14:paraId="00000055" w14:textId="2C671516" w:rsidR="00EF0BB9" w:rsidRPr="000566B4" w:rsidRDefault="002137FA" w:rsidP="001270DE">
      <w:pPr>
        <w:spacing w:before="240" w:after="240" w:line="360" w:lineRule="auto"/>
        <w:rPr>
          <w:rFonts w:ascii="Times New Roman" w:eastAsia="Times New Roman" w:hAnsi="Times New Roman" w:cs="Times New Roman"/>
          <w:b/>
          <w:sz w:val="48"/>
          <w:szCs w:val="48"/>
          <w:lang w:val="es-ES"/>
        </w:rPr>
      </w:pPr>
      <w:bookmarkStart w:id="0" w:name="_GoBack"/>
      <w:bookmarkEnd w:id="0"/>
      <w:r w:rsidRPr="000566B4">
        <w:rPr>
          <w:rFonts w:ascii="Times New Roman" w:eastAsia="Times New Roman" w:hAnsi="Times New Roman" w:cs="Times New Roman"/>
          <w:b/>
          <w:sz w:val="48"/>
          <w:szCs w:val="48"/>
          <w:lang w:val="es-ES"/>
        </w:rPr>
        <w:t>Bibliography</w:t>
      </w:r>
    </w:p>
    <w:p w14:paraId="00000056"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Andrade A., Pablo (2019). La coalición gobernante en Ecuador: la economía política de la </w:t>
      </w:r>
      <w:proofErr w:type="spellStart"/>
      <w:r w:rsidRPr="00E77AAA">
        <w:rPr>
          <w:rFonts w:ascii="Times New Roman" w:eastAsia="Times New Roman" w:hAnsi="Times New Roman" w:cs="Times New Roman"/>
          <w:sz w:val="24"/>
          <w:szCs w:val="24"/>
          <w:lang w:val="es-ES"/>
        </w:rPr>
        <w:t>pos-izquierda</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Unpublished</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manuscript</w:t>
      </w:r>
      <w:proofErr w:type="spellEnd"/>
      <w:r w:rsidRPr="00E77AAA">
        <w:rPr>
          <w:rFonts w:ascii="Times New Roman" w:eastAsia="Times New Roman" w:hAnsi="Times New Roman" w:cs="Times New Roman"/>
          <w:sz w:val="24"/>
          <w:szCs w:val="24"/>
          <w:lang w:val="es-ES"/>
        </w:rPr>
        <w:t>, Quito: Universidad Andina Simón Bolívar.</w:t>
      </w:r>
    </w:p>
    <w:p w14:paraId="00000057"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Asamblea Nacional (2009). “Ley Orgánica de Régimen de Soberanía Alimentaria”, Comisión Legislativa y de Fiscalización 2009. 17 </w:t>
      </w:r>
      <w:proofErr w:type="spellStart"/>
      <w:r w:rsidRPr="00E77AAA">
        <w:rPr>
          <w:rFonts w:ascii="Times New Roman" w:eastAsia="Times New Roman" w:hAnsi="Times New Roman" w:cs="Times New Roman"/>
          <w:sz w:val="24"/>
          <w:szCs w:val="24"/>
          <w:lang w:val="es-ES"/>
        </w:rPr>
        <w:t>February</w:t>
      </w:r>
      <w:proofErr w:type="spellEnd"/>
      <w:r w:rsidRPr="00E77AAA">
        <w:rPr>
          <w:rFonts w:ascii="Times New Roman" w:eastAsia="Times New Roman" w:hAnsi="Times New Roman" w:cs="Times New Roman"/>
          <w:sz w:val="24"/>
          <w:szCs w:val="24"/>
          <w:lang w:val="es-ES"/>
        </w:rPr>
        <w:t xml:space="preserve"> 2009. Quito.</w:t>
      </w:r>
    </w:p>
    <w:p w14:paraId="00000058" w14:textId="77777777" w:rsidR="00EF0BB9" w:rsidRDefault="002137FA">
      <w:pPr>
        <w:spacing w:before="240" w:after="240" w:line="360" w:lineRule="auto"/>
        <w:rPr>
          <w:rFonts w:ascii="Times New Roman" w:eastAsia="Times New Roman" w:hAnsi="Times New Roman" w:cs="Times New Roman"/>
          <w:color w:val="0070C0"/>
          <w:sz w:val="24"/>
          <w:szCs w:val="24"/>
        </w:rPr>
      </w:pPr>
      <w:r w:rsidRPr="00E77AAA">
        <w:rPr>
          <w:rFonts w:ascii="Times New Roman" w:eastAsia="Times New Roman" w:hAnsi="Times New Roman" w:cs="Times New Roman"/>
          <w:sz w:val="24"/>
          <w:szCs w:val="24"/>
          <w:lang w:val="es-ES"/>
        </w:rPr>
        <w:t xml:space="preserve">Becker, M. (2015). </w:t>
      </w:r>
      <w:r w:rsidRPr="00E77AAA">
        <w:rPr>
          <w:rFonts w:ascii="Times New Roman" w:eastAsia="Times New Roman" w:hAnsi="Times New Roman" w:cs="Times New Roman"/>
          <w:i/>
          <w:sz w:val="24"/>
          <w:szCs w:val="24"/>
          <w:lang w:val="es-ES"/>
        </w:rPr>
        <w:t>¡Pachakutik! Movimientos indígenas, proyectos políticos y disputas electorales en el Ecuador</w:t>
      </w:r>
      <w:r w:rsidRPr="00E77AA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Quito: FLACSO Ecuador and </w:t>
      </w:r>
      <w:proofErr w:type="spellStart"/>
      <w:r>
        <w:rPr>
          <w:rFonts w:ascii="Times New Roman" w:eastAsia="Times New Roman" w:hAnsi="Times New Roman" w:cs="Times New Roman"/>
          <w:sz w:val="24"/>
          <w:szCs w:val="24"/>
        </w:rPr>
        <w:t>Ediciones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Abya-Yala</w:t>
      </w:r>
      <w:proofErr w:type="spellEnd"/>
      <w:r>
        <w:rPr>
          <w:rFonts w:ascii="Times New Roman" w:eastAsia="Times New Roman" w:hAnsi="Times New Roman" w:cs="Times New Roman"/>
          <w:sz w:val="24"/>
          <w:szCs w:val="24"/>
        </w:rPr>
        <w:t>.</w:t>
      </w:r>
    </w:p>
    <w:p w14:paraId="00000059" w14:textId="11E664E0" w:rsidR="00EF0BB9" w:rsidRDefault="002137FA">
      <w:pPr>
        <w:spacing w:before="240" w:after="240"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Chartock, S. (2013). "Corporatism </w:t>
      </w:r>
      <w:r w:rsidR="001F17CF">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Adjectives"? Conceptualizing Civil Society Incorporation and Indigenous Participation in Latin America. </w:t>
      </w:r>
      <w:r>
        <w:rPr>
          <w:rFonts w:ascii="Times New Roman" w:eastAsia="Times New Roman" w:hAnsi="Times New Roman" w:cs="Times New Roman"/>
          <w:i/>
          <w:sz w:val="24"/>
          <w:szCs w:val="24"/>
        </w:rPr>
        <w:t xml:space="preserve">Latin American Politics and Society, </w:t>
      </w:r>
      <w:r>
        <w:rPr>
          <w:rFonts w:ascii="Times New Roman" w:eastAsia="Times New Roman" w:hAnsi="Times New Roman" w:cs="Times New Roman"/>
          <w:sz w:val="24"/>
          <w:szCs w:val="24"/>
        </w:rPr>
        <w:t>55(2): 52-76.</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https://www.jstor.org/stable/43286316</w:t>
        </w:r>
      </w:hyperlink>
    </w:p>
    <w:p w14:paraId="0000005A" w14:textId="77777777" w:rsidR="00EF0BB9" w:rsidRDefault="002137FA">
      <w:pPr>
        <w:spacing w:before="240" w:after="24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Clark, P. (2017). Neo‐developmentalism and a “</w:t>
      </w:r>
      <w:proofErr w:type="spellStart"/>
      <w:r>
        <w:rPr>
          <w:rFonts w:ascii="Times New Roman" w:eastAsia="Times New Roman" w:hAnsi="Times New Roman" w:cs="Times New Roman"/>
          <w:sz w:val="24"/>
          <w:szCs w:val="24"/>
        </w:rPr>
        <w:t>vía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campesina</w:t>
      </w:r>
      <w:proofErr w:type="spellEnd"/>
      <w:r>
        <w:rPr>
          <w:rFonts w:ascii="Times New Roman" w:eastAsia="Times New Roman" w:hAnsi="Times New Roman" w:cs="Times New Roman"/>
          <w:sz w:val="24"/>
          <w:szCs w:val="24"/>
        </w:rPr>
        <w:t>” for rural development: Unreconciled projects in Ecuador’</w:t>
      </w:r>
      <w:r w:rsidRPr="000566B4">
        <w:rPr>
          <w:rFonts w:ascii="Times New Roman" w:eastAsia="Times New Roman" w:hAnsi="Times New Roman" w:cs="Times New Roman"/>
          <w:sz w:val="24"/>
          <w:szCs w:val="24"/>
        </w:rPr>
        <w:t xml:space="preserve">s Citizen’s Revolution. </w:t>
      </w:r>
      <w:r w:rsidRPr="000566B4">
        <w:rPr>
          <w:rFonts w:ascii="Times New Roman" w:eastAsia="Times New Roman" w:hAnsi="Times New Roman" w:cs="Times New Roman"/>
          <w:i/>
          <w:sz w:val="24"/>
          <w:szCs w:val="24"/>
        </w:rPr>
        <w:t>Journal of Agrarian Change</w:t>
      </w:r>
      <w:r w:rsidRPr="000566B4">
        <w:rPr>
          <w:rFonts w:ascii="Times New Roman" w:eastAsia="Times New Roman" w:hAnsi="Times New Roman" w:cs="Times New Roman"/>
          <w:sz w:val="24"/>
          <w:szCs w:val="24"/>
        </w:rPr>
        <w:t>. Vol. 17. No. 2.</w:t>
      </w:r>
    </w:p>
    <w:p w14:paraId="0000005B"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P. &amp; García, J. (2019). Left Populism, State Building, Class Compromise, and Social Conflict in Ecuador’s Citizens’ Revolution, </w:t>
      </w:r>
      <w:r>
        <w:rPr>
          <w:rFonts w:ascii="Times New Roman" w:eastAsia="Times New Roman" w:hAnsi="Times New Roman" w:cs="Times New Roman"/>
          <w:i/>
          <w:sz w:val="24"/>
          <w:szCs w:val="24"/>
        </w:rPr>
        <w:t>Latin American Perspectives</w:t>
      </w:r>
      <w:r>
        <w:rPr>
          <w:rFonts w:ascii="Times New Roman" w:eastAsia="Times New Roman" w:hAnsi="Times New Roman" w:cs="Times New Roman"/>
          <w:sz w:val="24"/>
          <w:szCs w:val="24"/>
        </w:rPr>
        <w:t>, 46(224): 230–246. DOI: 10.1177/0094582X18807723</w:t>
      </w:r>
    </w:p>
    <w:p w14:paraId="0000005C"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Cohen, J. L. &amp; </w:t>
      </w:r>
      <w:proofErr w:type="spellStart"/>
      <w:r>
        <w:rPr>
          <w:rFonts w:ascii="Times New Roman" w:eastAsia="Times New Roman" w:hAnsi="Times New Roman" w:cs="Times New Roman"/>
          <w:sz w:val="24"/>
          <w:szCs w:val="24"/>
        </w:rPr>
        <w:t>Arato</w:t>
      </w:r>
      <w:proofErr w:type="spellEnd"/>
      <w:r>
        <w:rPr>
          <w:rFonts w:ascii="Times New Roman" w:eastAsia="Times New Roman" w:hAnsi="Times New Roman" w:cs="Times New Roman"/>
          <w:sz w:val="24"/>
          <w:szCs w:val="24"/>
        </w:rPr>
        <w:t xml:space="preserve">, A. (1992). </w:t>
      </w:r>
      <w:r>
        <w:rPr>
          <w:rFonts w:ascii="Times New Roman" w:eastAsia="Times New Roman" w:hAnsi="Times New Roman" w:cs="Times New Roman"/>
          <w:i/>
          <w:sz w:val="24"/>
          <w:szCs w:val="24"/>
        </w:rPr>
        <w:t>Civil Society and Political Theory</w:t>
      </w:r>
      <w:r>
        <w:rPr>
          <w:rFonts w:ascii="Times New Roman" w:eastAsia="Times New Roman" w:hAnsi="Times New Roman" w:cs="Times New Roman"/>
          <w:sz w:val="24"/>
          <w:szCs w:val="24"/>
        </w:rPr>
        <w:t xml:space="preserve">. </w:t>
      </w:r>
      <w:r w:rsidRPr="00E77AAA">
        <w:rPr>
          <w:rFonts w:ascii="Times New Roman" w:eastAsia="Times New Roman" w:hAnsi="Times New Roman" w:cs="Times New Roman"/>
          <w:sz w:val="24"/>
          <w:szCs w:val="24"/>
          <w:lang w:val="es-ES"/>
        </w:rPr>
        <w:t xml:space="preserve">Cambridge, MA: MIT </w:t>
      </w:r>
      <w:proofErr w:type="spellStart"/>
      <w:r w:rsidRPr="00E77AAA">
        <w:rPr>
          <w:rFonts w:ascii="Times New Roman" w:eastAsia="Times New Roman" w:hAnsi="Times New Roman" w:cs="Times New Roman"/>
          <w:sz w:val="24"/>
          <w:szCs w:val="24"/>
          <w:lang w:val="es-ES"/>
        </w:rPr>
        <w:t>Press</w:t>
      </w:r>
      <w:proofErr w:type="spellEnd"/>
      <w:r w:rsidRPr="00E77AAA">
        <w:rPr>
          <w:rFonts w:ascii="Times New Roman" w:eastAsia="Times New Roman" w:hAnsi="Times New Roman" w:cs="Times New Roman"/>
          <w:sz w:val="24"/>
          <w:szCs w:val="24"/>
          <w:lang w:val="es-ES"/>
        </w:rPr>
        <w:t>.</w:t>
      </w:r>
    </w:p>
    <w:p w14:paraId="0000005D"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lastRenderedPageBreak/>
        <w:t xml:space="preserve">CONAIE (2008). Propuestas finales de la asamblea extraordinaria de la CONAIE (Tena, 30-31 </w:t>
      </w:r>
      <w:proofErr w:type="spellStart"/>
      <w:r w:rsidRPr="00E77AAA">
        <w:rPr>
          <w:rFonts w:ascii="Times New Roman" w:eastAsia="Times New Roman" w:hAnsi="Times New Roman" w:cs="Times New Roman"/>
          <w:sz w:val="24"/>
          <w:szCs w:val="24"/>
          <w:lang w:val="es-ES"/>
        </w:rPr>
        <w:t>October</w:t>
      </w:r>
      <w:proofErr w:type="spellEnd"/>
      <w:r w:rsidRPr="00E77AAA">
        <w:rPr>
          <w:rFonts w:ascii="Times New Roman" w:eastAsia="Times New Roman" w:hAnsi="Times New Roman" w:cs="Times New Roman"/>
          <w:sz w:val="24"/>
          <w:szCs w:val="24"/>
          <w:lang w:val="es-ES"/>
        </w:rPr>
        <w:t>, 2008). Tena: CONAIE.</w:t>
      </w:r>
    </w:p>
    <w:p w14:paraId="0000005E"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Consejo Nacional Electoral/CNE (</w:t>
      </w:r>
      <w:proofErr w:type="spellStart"/>
      <w:r w:rsidRPr="00E77AAA">
        <w:rPr>
          <w:rFonts w:ascii="Times New Roman" w:eastAsia="Times New Roman" w:hAnsi="Times New Roman" w:cs="Times New Roman"/>
          <w:sz w:val="24"/>
          <w:szCs w:val="24"/>
          <w:lang w:val="es-ES"/>
        </w:rPr>
        <w:t>several</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years</w:t>
      </w:r>
      <w:proofErr w:type="spellEnd"/>
      <w:r w:rsidRPr="00E77AAA">
        <w:rPr>
          <w:rFonts w:ascii="Times New Roman" w:eastAsia="Times New Roman" w:hAnsi="Times New Roman" w:cs="Times New Roman"/>
          <w:sz w:val="24"/>
          <w:szCs w:val="24"/>
          <w:lang w:val="es-ES"/>
        </w:rPr>
        <w:t>), Estadísticas Electorales, https://app03.cne.gob.ec/EstadisticaCNE/Ambito/Candidatos/Estadistica.aspx</w:t>
      </w:r>
    </w:p>
    <w:p w14:paraId="0000005F" w14:textId="77777777" w:rsidR="00EF0BB9" w:rsidRDefault="002137FA">
      <w:pPr>
        <w:spacing w:before="240" w:after="240" w:line="360" w:lineRule="auto"/>
        <w:rPr>
          <w:rFonts w:ascii="Times New Roman" w:eastAsia="Times New Roman" w:hAnsi="Times New Roman" w:cs="Times New Roman"/>
          <w:sz w:val="24"/>
          <w:szCs w:val="24"/>
        </w:rPr>
      </w:pPr>
      <w:r w:rsidRPr="00E77AAA">
        <w:rPr>
          <w:rFonts w:ascii="Times New Roman" w:eastAsia="Times New Roman" w:hAnsi="Times New Roman" w:cs="Times New Roman"/>
          <w:sz w:val="24"/>
          <w:szCs w:val="24"/>
          <w:lang w:val="es-ES"/>
        </w:rPr>
        <w:t xml:space="preserve">De la Torre, C. (2013). </w:t>
      </w:r>
      <w:proofErr w:type="spellStart"/>
      <w:r w:rsidRPr="00E77AAA">
        <w:rPr>
          <w:rFonts w:ascii="Times New Roman" w:eastAsia="Times New Roman" w:hAnsi="Times New Roman" w:cs="Times New Roman"/>
          <w:sz w:val="24"/>
          <w:szCs w:val="24"/>
          <w:lang w:val="es-ES"/>
        </w:rPr>
        <w:t>Technocratic</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Populism</w:t>
      </w:r>
      <w:proofErr w:type="spellEnd"/>
      <w:r w:rsidRPr="00E77AAA">
        <w:rPr>
          <w:rFonts w:ascii="Times New Roman" w:eastAsia="Times New Roman" w:hAnsi="Times New Roman" w:cs="Times New Roman"/>
          <w:sz w:val="24"/>
          <w:szCs w:val="24"/>
          <w:lang w:val="es-ES"/>
        </w:rPr>
        <w:t xml:space="preserve"> in Ecuador. </w:t>
      </w:r>
      <w:r>
        <w:rPr>
          <w:rFonts w:ascii="Times New Roman" w:eastAsia="Times New Roman" w:hAnsi="Times New Roman" w:cs="Times New Roman"/>
          <w:i/>
          <w:sz w:val="24"/>
          <w:szCs w:val="24"/>
        </w:rPr>
        <w:t>Journal of Democracy</w:t>
      </w:r>
      <w:r>
        <w:rPr>
          <w:rFonts w:ascii="Times New Roman" w:eastAsia="Times New Roman" w:hAnsi="Times New Roman" w:cs="Times New Roman"/>
          <w:sz w:val="24"/>
          <w:szCs w:val="24"/>
        </w:rPr>
        <w:t>, 24(3): 33-46.</w:t>
      </w:r>
    </w:p>
    <w:p w14:paraId="00000060" w14:textId="77777777" w:rsidR="00EF0BB9" w:rsidRDefault="002137FA">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Díaz</w:t>
      </w:r>
      <w:proofErr w:type="spellEnd"/>
      <w:r>
        <w:rPr>
          <w:rFonts w:ascii="Times New Roman" w:eastAsia="Times New Roman" w:hAnsi="Times New Roman" w:cs="Times New Roman"/>
          <w:sz w:val="24"/>
          <w:szCs w:val="24"/>
        </w:rPr>
        <w:t xml:space="preserve"> Polanco, H. (1997). </w:t>
      </w:r>
      <w:r>
        <w:rPr>
          <w:rFonts w:ascii="Times New Roman" w:eastAsia="Times New Roman" w:hAnsi="Times New Roman" w:cs="Times New Roman"/>
          <w:i/>
          <w:sz w:val="24"/>
          <w:szCs w:val="24"/>
        </w:rPr>
        <w:t xml:space="preserve">Indigenous Peoples in Latin America: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Quest for Self-determination</w:t>
      </w:r>
      <w:r>
        <w:rPr>
          <w:rFonts w:ascii="Times New Roman" w:eastAsia="Times New Roman" w:hAnsi="Times New Roman" w:cs="Times New Roman"/>
          <w:sz w:val="24"/>
          <w:szCs w:val="24"/>
        </w:rPr>
        <w:t>, Boulder, CO: Westview Press.</w:t>
      </w:r>
    </w:p>
    <w:p w14:paraId="00000061"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Domínguez, R. &amp; Caria, S. (2014). "La ideología del Buen Vivir: la metamorfosis de una «alternativa al desarrollo» en desarrollo de toda la vida". </w:t>
      </w:r>
      <w:r w:rsidRPr="00E77AAA">
        <w:rPr>
          <w:rFonts w:ascii="Times New Roman" w:eastAsia="Times New Roman" w:hAnsi="Times New Roman" w:cs="Times New Roman"/>
          <w:i/>
          <w:sz w:val="24"/>
          <w:szCs w:val="24"/>
          <w:lang w:val="es-ES"/>
        </w:rPr>
        <w:t>Pre-Textos para el Debat</w:t>
      </w:r>
      <w:r w:rsidRPr="00E77AAA">
        <w:rPr>
          <w:rFonts w:ascii="Times New Roman" w:eastAsia="Times New Roman" w:hAnsi="Times New Roman" w:cs="Times New Roman"/>
          <w:sz w:val="24"/>
          <w:szCs w:val="24"/>
          <w:lang w:val="es-ES"/>
        </w:rPr>
        <w:t>e, No. 2 (2014): 53 p.</w:t>
      </w:r>
    </w:p>
    <w:p w14:paraId="00000063" w14:textId="77777777" w:rsidR="00EF0BB9" w:rsidRDefault="002137FA">
      <w:pPr>
        <w:spacing w:before="240" w:after="240" w:line="360" w:lineRule="auto"/>
        <w:rPr>
          <w:rFonts w:ascii="Times New Roman" w:eastAsia="Times New Roman" w:hAnsi="Times New Roman" w:cs="Times New Roman"/>
          <w:sz w:val="24"/>
          <w:szCs w:val="24"/>
        </w:rPr>
      </w:pPr>
      <w:r w:rsidRPr="00E77AAA">
        <w:rPr>
          <w:rFonts w:ascii="Times New Roman" w:eastAsia="Times New Roman" w:hAnsi="Times New Roman" w:cs="Times New Roman"/>
          <w:sz w:val="24"/>
          <w:szCs w:val="24"/>
          <w:lang w:val="es-ES"/>
        </w:rPr>
        <w:t xml:space="preserve">El Comercio (2019, </w:t>
      </w:r>
      <w:proofErr w:type="spellStart"/>
      <w:r w:rsidRPr="00E77AAA">
        <w:rPr>
          <w:rFonts w:ascii="Times New Roman" w:eastAsia="Times New Roman" w:hAnsi="Times New Roman" w:cs="Times New Roman"/>
          <w:sz w:val="24"/>
          <w:szCs w:val="24"/>
          <w:lang w:val="es-ES"/>
        </w:rPr>
        <w:t>July</w:t>
      </w:r>
      <w:proofErr w:type="spellEnd"/>
      <w:r w:rsidRPr="00E77AAA">
        <w:rPr>
          <w:rFonts w:ascii="Times New Roman" w:eastAsia="Times New Roman" w:hAnsi="Times New Roman" w:cs="Times New Roman"/>
          <w:sz w:val="24"/>
          <w:szCs w:val="24"/>
          <w:lang w:val="es-ES"/>
        </w:rPr>
        <w:t xml:space="preserve"> 12</w:t>
      </w:r>
      <w:proofErr w:type="gramStart"/>
      <w:r w:rsidRPr="00E77AAA">
        <w:rPr>
          <w:rFonts w:ascii="Times New Roman" w:eastAsia="Times New Roman" w:hAnsi="Times New Roman" w:cs="Times New Roman"/>
          <w:sz w:val="24"/>
          <w:szCs w:val="24"/>
          <w:lang w:val="es-ES"/>
        </w:rPr>
        <w:t>).El</w:t>
      </w:r>
      <w:proofErr w:type="gramEnd"/>
      <w:r w:rsidRPr="00E77AAA">
        <w:rPr>
          <w:rFonts w:ascii="Times New Roman" w:eastAsia="Times New Roman" w:hAnsi="Times New Roman" w:cs="Times New Roman"/>
          <w:sz w:val="24"/>
          <w:szCs w:val="24"/>
          <w:lang w:val="es-ES"/>
        </w:rPr>
        <w:t xml:space="preserve"> Gobierno analiza fallo a favor de los </w:t>
      </w:r>
      <w:proofErr w:type="spellStart"/>
      <w:r w:rsidRPr="00E77AAA">
        <w:rPr>
          <w:rFonts w:ascii="Times New Roman" w:eastAsia="Times New Roman" w:hAnsi="Times New Roman" w:cs="Times New Roman"/>
          <w:sz w:val="24"/>
          <w:szCs w:val="24"/>
          <w:lang w:val="es-ES"/>
        </w:rPr>
        <w:t>waorani</w:t>
      </w:r>
      <w:proofErr w:type="spellEnd"/>
      <w:r w:rsidRPr="00E77AAA">
        <w:rPr>
          <w:rFonts w:ascii="Times New Roman" w:eastAsia="Times New Roman" w:hAnsi="Times New Roman" w:cs="Times New Roman"/>
          <w:sz w:val="24"/>
          <w:szCs w:val="24"/>
          <w:lang w:val="es-ES"/>
        </w:rPr>
        <w:t xml:space="preserve"> en contra de la extracción petrolera en el bloque 22.  </w:t>
      </w:r>
      <w:r>
        <w:rPr>
          <w:rFonts w:ascii="Times New Roman" w:eastAsia="Times New Roman" w:hAnsi="Times New Roman" w:cs="Times New Roman"/>
          <w:sz w:val="24"/>
          <w:szCs w:val="24"/>
        </w:rPr>
        <w:t>https://www.elcomercio.com/actualidad/gobierno-fallo-corte-pastaza-waorani.html. Accessed 13 July 2019.</w:t>
      </w:r>
    </w:p>
    <w:p w14:paraId="00000064"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El Telégrafo (2019, March 28). Democracia Sí se posiciona y PK se consolida. https://www.eltelegrafo.com.ec/noticias/politica/3/democraciasi-posiciona-pk-consolidacion-elecciones </w:t>
      </w:r>
      <w:proofErr w:type="spellStart"/>
      <w:r w:rsidRPr="00E77AAA">
        <w:rPr>
          <w:rFonts w:ascii="Times New Roman" w:eastAsia="Times New Roman" w:hAnsi="Times New Roman" w:cs="Times New Roman"/>
          <w:sz w:val="24"/>
          <w:szCs w:val="24"/>
          <w:lang w:val="es-ES"/>
        </w:rPr>
        <w:t>Accessed</w:t>
      </w:r>
      <w:proofErr w:type="spellEnd"/>
      <w:r w:rsidRPr="00E77AAA">
        <w:rPr>
          <w:rFonts w:ascii="Times New Roman" w:eastAsia="Times New Roman" w:hAnsi="Times New Roman" w:cs="Times New Roman"/>
          <w:sz w:val="24"/>
          <w:szCs w:val="24"/>
          <w:lang w:val="es-ES"/>
        </w:rPr>
        <w:t xml:space="preserve"> 29 April 2019.</w:t>
      </w:r>
    </w:p>
    <w:p w14:paraId="00000065"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El Universo (2019, April 26). </w:t>
      </w:r>
      <w:proofErr w:type="spellStart"/>
      <w:r w:rsidRPr="00E77AAA">
        <w:rPr>
          <w:rFonts w:ascii="Times New Roman" w:eastAsia="Times New Roman" w:hAnsi="Times New Roman" w:cs="Times New Roman"/>
          <w:sz w:val="24"/>
          <w:szCs w:val="24"/>
          <w:lang w:val="es-ES"/>
        </w:rPr>
        <w:t>Waoranis</w:t>
      </w:r>
      <w:proofErr w:type="spellEnd"/>
      <w:r w:rsidRPr="00E77AAA">
        <w:rPr>
          <w:rFonts w:ascii="Times New Roman" w:eastAsia="Times New Roman" w:hAnsi="Times New Roman" w:cs="Times New Roman"/>
          <w:sz w:val="24"/>
          <w:szCs w:val="24"/>
          <w:lang w:val="es-ES"/>
        </w:rPr>
        <w:t xml:space="preserve"> consiguen fallo judicial para frenar avance de explotación petrolera en Amazonía. https://www.eluniverso.com/noticias/2019/04/26/nota/7303388/lucha-guerreros-wao-contra-petroleras-amazonia-este-viernes-corte </w:t>
      </w:r>
      <w:proofErr w:type="spellStart"/>
      <w:r w:rsidRPr="00E77AAA">
        <w:rPr>
          <w:rFonts w:ascii="Times New Roman" w:eastAsia="Times New Roman" w:hAnsi="Times New Roman" w:cs="Times New Roman"/>
          <w:sz w:val="24"/>
          <w:szCs w:val="24"/>
          <w:lang w:val="es-ES"/>
        </w:rPr>
        <w:t>Accessed</w:t>
      </w:r>
      <w:proofErr w:type="spellEnd"/>
      <w:r w:rsidRPr="00E77AAA">
        <w:rPr>
          <w:rFonts w:ascii="Times New Roman" w:eastAsia="Times New Roman" w:hAnsi="Times New Roman" w:cs="Times New Roman"/>
          <w:sz w:val="24"/>
          <w:szCs w:val="24"/>
          <w:lang w:val="es-ES"/>
        </w:rPr>
        <w:t xml:space="preserve"> 26 April 2019.</w:t>
      </w:r>
    </w:p>
    <w:p w14:paraId="00000066" w14:textId="77777777" w:rsidR="00EF0BB9" w:rsidRDefault="002137FA">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Foweraker</w:t>
      </w:r>
      <w:proofErr w:type="spellEnd"/>
      <w:r>
        <w:rPr>
          <w:rFonts w:ascii="Times New Roman" w:eastAsia="Times New Roman" w:hAnsi="Times New Roman" w:cs="Times New Roman"/>
          <w:sz w:val="24"/>
          <w:szCs w:val="24"/>
        </w:rPr>
        <w:t xml:space="preserve">, J. (1995). </w:t>
      </w:r>
      <w:r>
        <w:rPr>
          <w:rFonts w:ascii="Times New Roman" w:eastAsia="Times New Roman" w:hAnsi="Times New Roman" w:cs="Times New Roman"/>
          <w:i/>
          <w:sz w:val="24"/>
          <w:szCs w:val="24"/>
        </w:rPr>
        <w:t>Theorizing Social Movements</w:t>
      </w:r>
      <w:r>
        <w:rPr>
          <w:rFonts w:ascii="Times New Roman" w:eastAsia="Times New Roman" w:hAnsi="Times New Roman" w:cs="Times New Roman"/>
          <w:sz w:val="24"/>
          <w:szCs w:val="24"/>
        </w:rPr>
        <w:t>. London and Boulder CO: Pluto Press.</w:t>
      </w:r>
    </w:p>
    <w:p w14:paraId="00000067"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Gudynas, E. (2015). </w:t>
      </w:r>
      <w:proofErr w:type="spellStart"/>
      <w:r w:rsidRPr="00E77AAA">
        <w:rPr>
          <w:rFonts w:ascii="Times New Roman" w:eastAsia="Times New Roman" w:hAnsi="Times New Roman" w:cs="Times New Roman"/>
          <w:i/>
          <w:sz w:val="24"/>
          <w:szCs w:val="24"/>
          <w:lang w:val="es-ES"/>
        </w:rPr>
        <w:t>Extractivismos</w:t>
      </w:r>
      <w:proofErr w:type="spellEnd"/>
      <w:r w:rsidRPr="00E77AAA">
        <w:rPr>
          <w:rFonts w:ascii="Times New Roman" w:eastAsia="Times New Roman" w:hAnsi="Times New Roman" w:cs="Times New Roman"/>
          <w:i/>
          <w:sz w:val="24"/>
          <w:szCs w:val="24"/>
          <w:lang w:val="es-ES"/>
        </w:rPr>
        <w:t>. Ecología, economía y política de un modo de entender el desarrollo y la Naturaleza</w:t>
      </w:r>
      <w:r w:rsidRPr="00E77AAA">
        <w:rPr>
          <w:rFonts w:ascii="Times New Roman" w:eastAsia="Times New Roman" w:hAnsi="Times New Roman" w:cs="Times New Roman"/>
          <w:sz w:val="24"/>
          <w:szCs w:val="24"/>
          <w:lang w:val="es-ES"/>
        </w:rPr>
        <w:t>. Cochabamba: CEDIB.</w:t>
      </w:r>
    </w:p>
    <w:p w14:paraId="00000068"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Guerrero Cazar, F. &amp; Ospina Peralta, P. (2003). </w:t>
      </w:r>
      <w:r w:rsidRPr="00E77AAA">
        <w:rPr>
          <w:rFonts w:ascii="Times New Roman" w:eastAsia="Times New Roman" w:hAnsi="Times New Roman" w:cs="Times New Roman"/>
          <w:i/>
          <w:sz w:val="24"/>
          <w:szCs w:val="24"/>
          <w:lang w:val="es-ES"/>
        </w:rPr>
        <w:t>El Poder de la comunidad. Ajuste estructural y movimiento indígena en los Andes ecuatorianos</w:t>
      </w:r>
      <w:r w:rsidRPr="00E77AAA">
        <w:rPr>
          <w:rFonts w:ascii="Times New Roman" w:eastAsia="Times New Roman" w:hAnsi="Times New Roman" w:cs="Times New Roman"/>
          <w:sz w:val="24"/>
          <w:szCs w:val="24"/>
          <w:lang w:val="es-ES"/>
        </w:rPr>
        <w:t>. Buenos Aires: CLACSO.</w:t>
      </w:r>
    </w:p>
    <w:p w14:paraId="00000069" w14:textId="00381C9E" w:rsidR="00EF0BB9" w:rsidRPr="00E77AAA" w:rsidRDefault="002137FA">
      <w:pPr>
        <w:spacing w:before="240" w:after="240" w:line="360" w:lineRule="auto"/>
        <w:rPr>
          <w:rFonts w:ascii="Times New Roman" w:eastAsia="Times New Roman" w:hAnsi="Times New Roman" w:cs="Times New Roman"/>
          <w:sz w:val="24"/>
          <w:szCs w:val="24"/>
          <w:lang w:val="es-ES"/>
        </w:rPr>
      </w:pPr>
      <w:r w:rsidRPr="0040463B">
        <w:rPr>
          <w:rFonts w:ascii="Times New Roman" w:eastAsia="Times New Roman" w:hAnsi="Times New Roman" w:cs="Times New Roman"/>
          <w:sz w:val="24"/>
          <w:szCs w:val="24"/>
          <w:lang w:val="es-ES"/>
        </w:rPr>
        <w:lastRenderedPageBreak/>
        <w:t>Instituto Nacional de Estadísticas y Censos</w:t>
      </w:r>
      <w:r w:rsidR="0040463B">
        <w:rPr>
          <w:rFonts w:ascii="Times New Roman" w:eastAsia="Times New Roman" w:hAnsi="Times New Roman" w:cs="Times New Roman"/>
          <w:sz w:val="24"/>
          <w:szCs w:val="24"/>
          <w:lang w:val="es-ES"/>
        </w:rPr>
        <w:t>/INEC</w:t>
      </w:r>
      <w:r w:rsidRPr="0040463B">
        <w:rPr>
          <w:rFonts w:ascii="Times New Roman" w:eastAsia="Times New Roman" w:hAnsi="Times New Roman" w:cs="Times New Roman"/>
          <w:sz w:val="24"/>
          <w:szCs w:val="24"/>
          <w:lang w:val="es-ES"/>
        </w:rPr>
        <w:t xml:space="preserve"> (2016). Reporte de pobreza y desigualdad. Quito: INEC. Disponibl</w:t>
      </w:r>
      <w:r w:rsidRPr="00E77AAA">
        <w:rPr>
          <w:rFonts w:ascii="Times New Roman" w:eastAsia="Times New Roman" w:hAnsi="Times New Roman" w:cs="Times New Roman"/>
          <w:sz w:val="24"/>
          <w:szCs w:val="24"/>
          <w:lang w:val="es-ES"/>
        </w:rPr>
        <w:t xml:space="preserve">e en </w:t>
      </w:r>
      <w:hyperlink r:id="rId13">
        <w:r w:rsidRPr="00E77AAA">
          <w:rPr>
            <w:rFonts w:ascii="Times New Roman" w:eastAsia="Times New Roman" w:hAnsi="Times New Roman" w:cs="Times New Roman"/>
            <w:color w:val="1155CC"/>
            <w:sz w:val="24"/>
            <w:szCs w:val="24"/>
            <w:u w:val="single"/>
            <w:lang w:val="es-ES"/>
          </w:rPr>
          <w:t>http://www.ecuadorencifras.gob.ec/documentos/webinec/POBREZA/2016/Diciembre_2016/Reporte%20pobreza%20y%20desigualdad-dic16.pdf</w:t>
        </w:r>
      </w:hyperlink>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Accessed</w:t>
      </w:r>
      <w:proofErr w:type="spellEnd"/>
      <w:r w:rsidRPr="00E77AAA">
        <w:rPr>
          <w:rFonts w:ascii="Times New Roman" w:eastAsia="Times New Roman" w:hAnsi="Times New Roman" w:cs="Times New Roman"/>
          <w:sz w:val="24"/>
          <w:szCs w:val="24"/>
          <w:lang w:val="es-ES"/>
        </w:rPr>
        <w:t xml:space="preserve"> April 28 2019.</w:t>
      </w:r>
    </w:p>
    <w:p w14:paraId="0000006A"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Lalander, R. (2010). </w:t>
      </w:r>
      <w:r w:rsidRPr="00E77AAA">
        <w:rPr>
          <w:rFonts w:ascii="Times New Roman" w:eastAsia="Times New Roman" w:hAnsi="Times New Roman" w:cs="Times New Roman"/>
          <w:i/>
          <w:sz w:val="24"/>
          <w:szCs w:val="24"/>
          <w:lang w:val="es-ES"/>
        </w:rPr>
        <w:t xml:space="preserve">Retorno de los </w:t>
      </w:r>
      <w:proofErr w:type="spellStart"/>
      <w:r w:rsidRPr="00E77AAA">
        <w:rPr>
          <w:rFonts w:ascii="Times New Roman" w:eastAsia="Times New Roman" w:hAnsi="Times New Roman" w:cs="Times New Roman"/>
          <w:i/>
          <w:sz w:val="24"/>
          <w:szCs w:val="24"/>
          <w:lang w:val="es-ES"/>
        </w:rPr>
        <w:t>Runakuna</w:t>
      </w:r>
      <w:proofErr w:type="spellEnd"/>
      <w:r w:rsidRPr="00E77AAA">
        <w:rPr>
          <w:rFonts w:ascii="Times New Roman" w:eastAsia="Times New Roman" w:hAnsi="Times New Roman" w:cs="Times New Roman"/>
          <w:i/>
          <w:sz w:val="24"/>
          <w:szCs w:val="24"/>
          <w:lang w:val="es-ES"/>
        </w:rPr>
        <w:t>. Cotacachi y Otavalo</w:t>
      </w:r>
      <w:r w:rsidRPr="00E77AAA">
        <w:rPr>
          <w:rFonts w:ascii="Times New Roman" w:eastAsia="Times New Roman" w:hAnsi="Times New Roman" w:cs="Times New Roman"/>
          <w:sz w:val="24"/>
          <w:szCs w:val="24"/>
          <w:lang w:val="es-ES"/>
        </w:rPr>
        <w:t xml:space="preserve">. Quito: </w:t>
      </w:r>
      <w:proofErr w:type="spellStart"/>
      <w:r w:rsidRPr="00E77AAA">
        <w:rPr>
          <w:rFonts w:ascii="Times New Roman" w:eastAsia="Times New Roman" w:hAnsi="Times New Roman" w:cs="Times New Roman"/>
          <w:sz w:val="24"/>
          <w:szCs w:val="24"/>
          <w:lang w:val="es-ES"/>
        </w:rPr>
        <w:t>Abya</w:t>
      </w:r>
      <w:proofErr w:type="spellEnd"/>
      <w:r w:rsidRPr="00E77AAA">
        <w:rPr>
          <w:rFonts w:ascii="Times New Roman" w:eastAsia="Times New Roman" w:hAnsi="Times New Roman" w:cs="Times New Roman"/>
          <w:sz w:val="24"/>
          <w:szCs w:val="24"/>
          <w:lang w:val="es-ES"/>
        </w:rPr>
        <w:t xml:space="preserve"> Yala.</w:t>
      </w:r>
    </w:p>
    <w:p w14:paraId="0000006B"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Lalander, R. (2014). Rights of Nature and the Indigenous Peoples in Bolivia and Ecuador: A Straitjacket for Progressive Development Politics? </w:t>
      </w:r>
      <w:proofErr w:type="spellStart"/>
      <w:r>
        <w:rPr>
          <w:rFonts w:ascii="Times New Roman" w:eastAsia="Times New Roman" w:hAnsi="Times New Roman" w:cs="Times New Roman"/>
          <w:i/>
          <w:sz w:val="24"/>
          <w:szCs w:val="24"/>
        </w:rPr>
        <w:t>Iberoamerican</w:t>
      </w:r>
      <w:proofErr w:type="spellEnd"/>
      <w:r>
        <w:rPr>
          <w:rFonts w:ascii="Times New Roman" w:eastAsia="Times New Roman" w:hAnsi="Times New Roman" w:cs="Times New Roman"/>
          <w:i/>
          <w:sz w:val="24"/>
          <w:szCs w:val="24"/>
        </w:rPr>
        <w:t xml:space="preserve"> Journal of Development Studies</w:t>
      </w:r>
      <w:r>
        <w:rPr>
          <w:rFonts w:ascii="Times New Roman" w:eastAsia="Times New Roman" w:hAnsi="Times New Roman" w:cs="Times New Roman"/>
          <w:sz w:val="24"/>
          <w:szCs w:val="24"/>
        </w:rPr>
        <w:t>, 3(2): 148-173.</w:t>
      </w:r>
    </w:p>
    <w:p w14:paraId="0000006C"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Lalander, R. (2016). The Ecuadorian Resource Dilemma: Sumak Kawsay or Development? </w:t>
      </w:r>
      <w:proofErr w:type="spellStart"/>
      <w:r w:rsidRPr="00E77AAA">
        <w:rPr>
          <w:rFonts w:ascii="Times New Roman" w:eastAsia="Times New Roman" w:hAnsi="Times New Roman" w:cs="Times New Roman"/>
          <w:i/>
          <w:sz w:val="24"/>
          <w:szCs w:val="24"/>
          <w:lang w:val="es-ES"/>
        </w:rPr>
        <w:t>Critical</w:t>
      </w:r>
      <w:proofErr w:type="spellEnd"/>
      <w:r w:rsidRPr="00E77AAA">
        <w:rPr>
          <w:rFonts w:ascii="Times New Roman" w:eastAsia="Times New Roman" w:hAnsi="Times New Roman" w:cs="Times New Roman"/>
          <w:i/>
          <w:sz w:val="24"/>
          <w:szCs w:val="24"/>
          <w:lang w:val="es-ES"/>
        </w:rPr>
        <w:t xml:space="preserve"> </w:t>
      </w:r>
      <w:proofErr w:type="spellStart"/>
      <w:r w:rsidRPr="00E77AAA">
        <w:rPr>
          <w:rFonts w:ascii="Times New Roman" w:eastAsia="Times New Roman" w:hAnsi="Times New Roman" w:cs="Times New Roman"/>
          <w:i/>
          <w:sz w:val="24"/>
          <w:szCs w:val="24"/>
          <w:lang w:val="es-ES"/>
        </w:rPr>
        <w:t>Sociology</w:t>
      </w:r>
      <w:proofErr w:type="spellEnd"/>
      <w:r w:rsidRPr="00E77AAA">
        <w:rPr>
          <w:rFonts w:ascii="Times New Roman" w:eastAsia="Times New Roman" w:hAnsi="Times New Roman" w:cs="Times New Roman"/>
          <w:sz w:val="24"/>
          <w:szCs w:val="24"/>
          <w:lang w:val="es-ES"/>
        </w:rPr>
        <w:t>, 42(4–5): 623–642. https://doi.org/10.1177/0896920514557959</w:t>
      </w:r>
    </w:p>
    <w:p w14:paraId="0000006D" w14:textId="39F6D112"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Lalander, R. (2018). Indigeneidad y diálogos interculturales en la política local: Una etnografía del Estado sobre los </w:t>
      </w:r>
      <w:proofErr w:type="spellStart"/>
      <w:r w:rsidRPr="00E77AAA">
        <w:rPr>
          <w:rFonts w:ascii="Times New Roman" w:eastAsia="Times New Roman" w:hAnsi="Times New Roman" w:cs="Times New Roman"/>
          <w:sz w:val="24"/>
          <w:szCs w:val="24"/>
          <w:lang w:val="es-ES"/>
        </w:rPr>
        <w:t>Kichwas</w:t>
      </w:r>
      <w:proofErr w:type="spellEnd"/>
      <w:r w:rsidRPr="00E77AAA">
        <w:rPr>
          <w:rFonts w:ascii="Times New Roman" w:eastAsia="Times New Roman" w:hAnsi="Times New Roman" w:cs="Times New Roman"/>
          <w:sz w:val="24"/>
          <w:szCs w:val="24"/>
          <w:lang w:val="es-ES"/>
        </w:rPr>
        <w:t xml:space="preserve"> de Cotacachi y Otavalo. In </w:t>
      </w:r>
      <w:proofErr w:type="spellStart"/>
      <w:r w:rsidRPr="00E77AAA">
        <w:rPr>
          <w:rFonts w:ascii="Times New Roman" w:eastAsia="Times New Roman" w:hAnsi="Times New Roman" w:cs="Times New Roman"/>
          <w:sz w:val="24"/>
          <w:szCs w:val="24"/>
          <w:lang w:val="es-ES"/>
        </w:rPr>
        <w:t>Arnavat</w:t>
      </w:r>
      <w:proofErr w:type="spellEnd"/>
      <w:r w:rsidRPr="00E77AAA">
        <w:rPr>
          <w:rFonts w:ascii="Times New Roman" w:eastAsia="Times New Roman" w:hAnsi="Times New Roman" w:cs="Times New Roman"/>
          <w:sz w:val="24"/>
          <w:szCs w:val="24"/>
          <w:lang w:val="es-ES"/>
        </w:rPr>
        <w:t>, A. (</w:t>
      </w:r>
      <w:r w:rsidR="006D3308">
        <w:rPr>
          <w:rFonts w:ascii="Times New Roman" w:eastAsia="Times New Roman" w:hAnsi="Times New Roman" w:cs="Times New Roman"/>
          <w:sz w:val="24"/>
          <w:szCs w:val="24"/>
          <w:lang w:val="es-ES"/>
        </w:rPr>
        <w:t>e</w:t>
      </w:r>
      <w:r w:rsidRPr="00E77AAA">
        <w:rPr>
          <w:rFonts w:ascii="Times New Roman" w:eastAsia="Times New Roman" w:hAnsi="Times New Roman" w:cs="Times New Roman"/>
          <w:sz w:val="24"/>
          <w:szCs w:val="24"/>
          <w:lang w:val="es-ES"/>
        </w:rPr>
        <w:t xml:space="preserve">d.), </w:t>
      </w:r>
      <w:r w:rsidRPr="00E77AAA">
        <w:rPr>
          <w:rFonts w:ascii="Times New Roman" w:eastAsia="Times New Roman" w:hAnsi="Times New Roman" w:cs="Times New Roman"/>
          <w:i/>
          <w:sz w:val="24"/>
          <w:szCs w:val="24"/>
          <w:lang w:val="es-ES"/>
        </w:rPr>
        <w:t>Imbabura Étnica</w:t>
      </w:r>
      <w:r w:rsidRPr="00E77AAA">
        <w:rPr>
          <w:rFonts w:ascii="Times New Roman" w:eastAsia="Times New Roman" w:hAnsi="Times New Roman" w:cs="Times New Roman"/>
          <w:sz w:val="24"/>
          <w:szCs w:val="24"/>
          <w:lang w:val="es-ES"/>
        </w:rPr>
        <w:t>. Ibarra: Editorial Universidad Técnica del Norte/UTN.</w:t>
      </w:r>
    </w:p>
    <w:p w14:paraId="0000006E"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Lalander, R. &amp; Lembke, M. (2018). The Andean Catch-22: ethnicity, class and resource governance in Bolivia and Ecuador, </w:t>
      </w:r>
      <w:r>
        <w:rPr>
          <w:rFonts w:ascii="Times New Roman" w:eastAsia="Times New Roman" w:hAnsi="Times New Roman" w:cs="Times New Roman"/>
          <w:i/>
          <w:sz w:val="24"/>
          <w:szCs w:val="24"/>
        </w:rPr>
        <w:t>Globalizations</w:t>
      </w:r>
      <w:r>
        <w:rPr>
          <w:rFonts w:ascii="Times New Roman" w:eastAsia="Times New Roman" w:hAnsi="Times New Roman" w:cs="Times New Roman"/>
          <w:sz w:val="24"/>
          <w:szCs w:val="24"/>
        </w:rPr>
        <w:t>, 15:5, 636-654, DOI: 10.1080/14747731.2018.1453189</w:t>
      </w:r>
    </w:p>
    <w:p w14:paraId="0000006F"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Lalander, R. &amp; Merimaa, M. (2018). The Discursive Paradox of Environmental Conflict: Between Ecologism and Economism in Ecuador, </w:t>
      </w:r>
      <w:r>
        <w:rPr>
          <w:rFonts w:ascii="Times New Roman" w:eastAsia="Times New Roman" w:hAnsi="Times New Roman" w:cs="Times New Roman"/>
          <w:i/>
          <w:sz w:val="24"/>
          <w:szCs w:val="24"/>
        </w:rPr>
        <w:t>Forum for Development Studies</w:t>
      </w:r>
      <w:r>
        <w:rPr>
          <w:rFonts w:ascii="Times New Roman" w:eastAsia="Times New Roman" w:hAnsi="Times New Roman" w:cs="Times New Roman"/>
          <w:sz w:val="24"/>
          <w:szCs w:val="24"/>
        </w:rPr>
        <w:t xml:space="preserve">, 45(3): 485-511. </w:t>
      </w:r>
      <w:r w:rsidRPr="00E77AAA">
        <w:rPr>
          <w:rFonts w:ascii="Times New Roman" w:eastAsia="Times New Roman" w:hAnsi="Times New Roman" w:cs="Times New Roman"/>
          <w:sz w:val="24"/>
          <w:szCs w:val="24"/>
          <w:lang w:val="es-ES"/>
        </w:rPr>
        <w:t>DOI: 10.1080/08039410.2018.1427622</w:t>
      </w:r>
    </w:p>
    <w:p w14:paraId="00000070"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Lalander, R. &amp; Ospina Peralta, P. (2012). Movimiento Indígena y Revolución Ciudadana en Ecuador, </w:t>
      </w:r>
      <w:r w:rsidRPr="00E77AAA">
        <w:rPr>
          <w:rFonts w:ascii="Times New Roman" w:eastAsia="Times New Roman" w:hAnsi="Times New Roman" w:cs="Times New Roman"/>
          <w:i/>
          <w:sz w:val="24"/>
          <w:szCs w:val="24"/>
          <w:lang w:val="es-ES"/>
        </w:rPr>
        <w:t>Cuestiones Políticas</w:t>
      </w:r>
      <w:r w:rsidRPr="00E77AAA">
        <w:rPr>
          <w:rFonts w:ascii="Times New Roman" w:eastAsia="Times New Roman" w:hAnsi="Times New Roman" w:cs="Times New Roman"/>
          <w:sz w:val="24"/>
          <w:szCs w:val="24"/>
          <w:lang w:val="es-ES"/>
        </w:rPr>
        <w:t>, 28(48): 13-50.</w:t>
      </w:r>
    </w:p>
    <w:p w14:paraId="00000072"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Larrea, G. (2009). </w:t>
      </w:r>
      <w:r w:rsidRPr="00E77AAA">
        <w:rPr>
          <w:rFonts w:ascii="Times New Roman" w:eastAsia="Times New Roman" w:hAnsi="Times New Roman" w:cs="Times New Roman"/>
          <w:i/>
          <w:sz w:val="24"/>
          <w:szCs w:val="24"/>
          <w:lang w:val="es-ES"/>
        </w:rPr>
        <w:t>Revolución Ciudadana</w:t>
      </w:r>
      <w:r w:rsidRPr="00E77AAA">
        <w:rPr>
          <w:rFonts w:ascii="Times New Roman" w:eastAsia="Times New Roman" w:hAnsi="Times New Roman" w:cs="Times New Roman"/>
          <w:sz w:val="24"/>
          <w:szCs w:val="24"/>
          <w:lang w:val="es-ES"/>
        </w:rPr>
        <w:t>. Quito Planeta.</w:t>
      </w:r>
    </w:p>
    <w:p w14:paraId="00000074"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Lembke, M. (2006). </w:t>
      </w:r>
      <w:r>
        <w:rPr>
          <w:rFonts w:ascii="Times New Roman" w:eastAsia="Times New Roman" w:hAnsi="Times New Roman" w:cs="Times New Roman"/>
          <w:i/>
          <w:sz w:val="24"/>
          <w:szCs w:val="24"/>
        </w:rPr>
        <w:t>In the Lands of Oligarchs: Ethno-Politics and the Struggle for Social Justice in the Indigenous-Peasant Movements of Guatemala and Ecuador</w:t>
      </w:r>
      <w:r>
        <w:rPr>
          <w:rFonts w:ascii="Times New Roman" w:eastAsia="Times New Roman" w:hAnsi="Times New Roman" w:cs="Times New Roman"/>
          <w:sz w:val="24"/>
          <w:szCs w:val="24"/>
        </w:rPr>
        <w:t xml:space="preserve">. </w:t>
      </w:r>
      <w:proofErr w:type="spellStart"/>
      <w:r w:rsidRPr="00E77AAA">
        <w:rPr>
          <w:rFonts w:ascii="Times New Roman" w:eastAsia="Times New Roman" w:hAnsi="Times New Roman" w:cs="Times New Roman"/>
          <w:sz w:val="24"/>
          <w:szCs w:val="24"/>
          <w:lang w:val="es-ES"/>
        </w:rPr>
        <w:t>Stockholm</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University</w:t>
      </w:r>
      <w:proofErr w:type="spellEnd"/>
      <w:r w:rsidRPr="00E77AAA">
        <w:rPr>
          <w:rFonts w:ascii="Times New Roman" w:eastAsia="Times New Roman" w:hAnsi="Times New Roman" w:cs="Times New Roman"/>
          <w:sz w:val="24"/>
          <w:szCs w:val="24"/>
          <w:lang w:val="es-ES"/>
        </w:rPr>
        <w:t>.</w:t>
      </w:r>
    </w:p>
    <w:p w14:paraId="00000075"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lastRenderedPageBreak/>
        <w:t xml:space="preserve">León, J. (1994). </w:t>
      </w:r>
      <w:r w:rsidRPr="00E77AAA">
        <w:rPr>
          <w:rFonts w:ascii="Times New Roman" w:eastAsia="Times New Roman" w:hAnsi="Times New Roman" w:cs="Times New Roman"/>
          <w:i/>
          <w:sz w:val="24"/>
          <w:szCs w:val="24"/>
          <w:lang w:val="es-ES"/>
        </w:rPr>
        <w:t>De campesinos a ciudadanos diferentes</w:t>
      </w:r>
      <w:r w:rsidRPr="00E77AAA">
        <w:rPr>
          <w:rFonts w:ascii="Times New Roman" w:eastAsia="Times New Roman" w:hAnsi="Times New Roman" w:cs="Times New Roman"/>
          <w:sz w:val="24"/>
          <w:szCs w:val="24"/>
          <w:lang w:val="es-ES"/>
        </w:rPr>
        <w:t xml:space="preserve">: </w:t>
      </w:r>
      <w:r w:rsidRPr="00E77AAA">
        <w:rPr>
          <w:rFonts w:ascii="Times New Roman" w:eastAsia="Times New Roman" w:hAnsi="Times New Roman" w:cs="Times New Roman"/>
          <w:i/>
          <w:sz w:val="24"/>
          <w:szCs w:val="24"/>
          <w:lang w:val="es-ES"/>
        </w:rPr>
        <w:t xml:space="preserve">El levantamiento indígena. </w:t>
      </w:r>
      <w:r w:rsidRPr="00E77AAA">
        <w:rPr>
          <w:rFonts w:ascii="Times New Roman" w:eastAsia="Times New Roman" w:hAnsi="Times New Roman" w:cs="Times New Roman"/>
          <w:sz w:val="24"/>
          <w:szCs w:val="24"/>
          <w:lang w:val="es-ES"/>
        </w:rPr>
        <w:t>Quito: CEDIME.</w:t>
      </w:r>
    </w:p>
    <w:p w14:paraId="00000076"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Los Tiempos (2009, </w:t>
      </w:r>
      <w:proofErr w:type="spellStart"/>
      <w:r w:rsidRPr="00E77AAA">
        <w:rPr>
          <w:rFonts w:ascii="Times New Roman" w:eastAsia="Times New Roman" w:hAnsi="Times New Roman" w:cs="Times New Roman"/>
          <w:sz w:val="24"/>
          <w:szCs w:val="24"/>
          <w:lang w:val="es-ES"/>
        </w:rPr>
        <w:t>January</w:t>
      </w:r>
      <w:proofErr w:type="spellEnd"/>
      <w:r w:rsidRPr="00E77AAA">
        <w:rPr>
          <w:rFonts w:ascii="Times New Roman" w:eastAsia="Times New Roman" w:hAnsi="Times New Roman" w:cs="Times New Roman"/>
          <w:sz w:val="24"/>
          <w:szCs w:val="24"/>
          <w:lang w:val="es-ES"/>
        </w:rPr>
        <w:t xml:space="preserve"> 19). Correa firma ley minera y critica «izquierdismo infantil» de detractores. </w:t>
      </w:r>
      <w:r w:rsidRPr="00E77AAA">
        <w:rPr>
          <w:rFonts w:ascii="Times New Roman" w:eastAsia="Times New Roman" w:hAnsi="Times New Roman" w:cs="Times New Roman"/>
          <w:i/>
          <w:sz w:val="24"/>
          <w:szCs w:val="24"/>
          <w:lang w:val="es-ES"/>
        </w:rPr>
        <w:t>Los Tiempos Digital</w:t>
      </w:r>
      <w:r w:rsidRPr="00E77AAA">
        <w:rPr>
          <w:rFonts w:ascii="Times New Roman" w:eastAsia="Times New Roman" w:hAnsi="Times New Roman" w:cs="Times New Roman"/>
          <w:sz w:val="24"/>
          <w:szCs w:val="24"/>
          <w:lang w:val="es-ES"/>
        </w:rPr>
        <w:t xml:space="preserve">. http://www.lostiempos.com/actualidad/mundo/20090119/correa-firma-ley-minera-critica-izquierdismo-infantil-detractores </w:t>
      </w:r>
      <w:proofErr w:type="spellStart"/>
      <w:r w:rsidRPr="00E77AAA">
        <w:rPr>
          <w:rFonts w:ascii="Times New Roman" w:eastAsia="Times New Roman" w:hAnsi="Times New Roman" w:cs="Times New Roman"/>
          <w:sz w:val="24"/>
          <w:szCs w:val="24"/>
          <w:lang w:val="es-ES"/>
        </w:rPr>
        <w:t>Accessed</w:t>
      </w:r>
      <w:proofErr w:type="spellEnd"/>
      <w:r w:rsidRPr="00E77AAA">
        <w:rPr>
          <w:rFonts w:ascii="Times New Roman" w:eastAsia="Times New Roman" w:hAnsi="Times New Roman" w:cs="Times New Roman"/>
          <w:sz w:val="24"/>
          <w:szCs w:val="24"/>
          <w:lang w:val="es-ES"/>
        </w:rPr>
        <w:t xml:space="preserve">: 10 </w:t>
      </w:r>
      <w:proofErr w:type="spellStart"/>
      <w:r w:rsidRPr="00E77AAA">
        <w:rPr>
          <w:rFonts w:ascii="Times New Roman" w:eastAsia="Times New Roman" w:hAnsi="Times New Roman" w:cs="Times New Roman"/>
          <w:sz w:val="24"/>
          <w:szCs w:val="24"/>
          <w:lang w:val="es-ES"/>
        </w:rPr>
        <w:t>January</w:t>
      </w:r>
      <w:proofErr w:type="spellEnd"/>
      <w:r w:rsidRPr="00E77AAA">
        <w:rPr>
          <w:rFonts w:ascii="Times New Roman" w:eastAsia="Times New Roman" w:hAnsi="Times New Roman" w:cs="Times New Roman"/>
          <w:sz w:val="24"/>
          <w:szCs w:val="24"/>
          <w:lang w:val="es-ES"/>
        </w:rPr>
        <w:t xml:space="preserve"> 2019.</w:t>
      </w:r>
    </w:p>
    <w:p w14:paraId="00000077"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Lucas, K. &amp; </w:t>
      </w:r>
      <w:proofErr w:type="spellStart"/>
      <w:r w:rsidRPr="00E77AAA">
        <w:rPr>
          <w:rFonts w:ascii="Times New Roman" w:eastAsia="Times New Roman" w:hAnsi="Times New Roman" w:cs="Times New Roman"/>
          <w:sz w:val="24"/>
          <w:szCs w:val="24"/>
          <w:lang w:val="es-ES"/>
        </w:rPr>
        <w:t>Cucurella</w:t>
      </w:r>
      <w:proofErr w:type="spellEnd"/>
      <w:r w:rsidRPr="00E77AAA">
        <w:rPr>
          <w:rFonts w:ascii="Times New Roman" w:eastAsia="Times New Roman" w:hAnsi="Times New Roman" w:cs="Times New Roman"/>
          <w:sz w:val="24"/>
          <w:szCs w:val="24"/>
          <w:lang w:val="es-ES"/>
        </w:rPr>
        <w:t>, L. (</w:t>
      </w:r>
      <w:proofErr w:type="spellStart"/>
      <w:r w:rsidRPr="00E77AAA">
        <w:rPr>
          <w:rFonts w:ascii="Times New Roman" w:eastAsia="Times New Roman" w:hAnsi="Times New Roman" w:cs="Times New Roman"/>
          <w:sz w:val="24"/>
          <w:szCs w:val="24"/>
          <w:lang w:val="es-ES"/>
        </w:rPr>
        <w:t>eds</w:t>
      </w:r>
      <w:proofErr w:type="spellEnd"/>
      <w:r w:rsidRPr="00E77AAA">
        <w:rPr>
          <w:rFonts w:ascii="Times New Roman" w:eastAsia="Times New Roman" w:hAnsi="Times New Roman" w:cs="Times New Roman"/>
          <w:sz w:val="24"/>
          <w:szCs w:val="24"/>
          <w:lang w:val="es-ES"/>
        </w:rPr>
        <w:t xml:space="preserve">) (2001). </w:t>
      </w:r>
      <w:r w:rsidRPr="00E77AAA">
        <w:rPr>
          <w:rFonts w:ascii="Times New Roman" w:eastAsia="Times New Roman" w:hAnsi="Times New Roman" w:cs="Times New Roman"/>
          <w:i/>
          <w:sz w:val="24"/>
          <w:szCs w:val="24"/>
          <w:lang w:val="es-ES"/>
        </w:rPr>
        <w:t>“Nada solo para los indios”. El levantamiento indígena del 2001: Análisis, crónicas y documentos</w:t>
      </w:r>
      <w:r w:rsidRPr="00E77AAA">
        <w:rPr>
          <w:rFonts w:ascii="Times New Roman" w:eastAsia="Times New Roman" w:hAnsi="Times New Roman" w:cs="Times New Roman"/>
          <w:sz w:val="24"/>
          <w:szCs w:val="24"/>
          <w:lang w:val="es-ES"/>
        </w:rPr>
        <w:t xml:space="preserve">. Quito: </w:t>
      </w:r>
      <w:proofErr w:type="spellStart"/>
      <w:r w:rsidRPr="00E77AAA">
        <w:rPr>
          <w:rFonts w:ascii="Times New Roman" w:eastAsia="Times New Roman" w:hAnsi="Times New Roman" w:cs="Times New Roman"/>
          <w:sz w:val="24"/>
          <w:szCs w:val="24"/>
          <w:lang w:val="es-ES"/>
        </w:rPr>
        <w:t>Abya</w:t>
      </w:r>
      <w:proofErr w:type="spellEnd"/>
      <w:r w:rsidRPr="00E77AAA">
        <w:rPr>
          <w:rFonts w:ascii="Times New Roman" w:eastAsia="Times New Roman" w:hAnsi="Times New Roman" w:cs="Times New Roman"/>
          <w:sz w:val="24"/>
          <w:szCs w:val="24"/>
          <w:lang w:val="es-ES"/>
        </w:rPr>
        <w:t>-Yala.</w:t>
      </w:r>
    </w:p>
    <w:p w14:paraId="00000078"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Mann, M. (1984). The Autonomous Power of the State: its Origins, Mechanisms and Results. </w:t>
      </w:r>
      <w:r w:rsidRPr="00E77AAA">
        <w:rPr>
          <w:rFonts w:ascii="Times New Roman" w:eastAsia="Times New Roman" w:hAnsi="Times New Roman" w:cs="Times New Roman"/>
          <w:i/>
          <w:sz w:val="24"/>
          <w:szCs w:val="24"/>
          <w:lang w:val="es-ES"/>
        </w:rPr>
        <w:t xml:space="preserve">Archives </w:t>
      </w:r>
      <w:proofErr w:type="spellStart"/>
      <w:r w:rsidRPr="00E77AAA">
        <w:rPr>
          <w:rFonts w:ascii="Times New Roman" w:eastAsia="Times New Roman" w:hAnsi="Times New Roman" w:cs="Times New Roman"/>
          <w:i/>
          <w:sz w:val="24"/>
          <w:szCs w:val="24"/>
          <w:lang w:val="es-ES"/>
        </w:rPr>
        <w:t>Européennes</w:t>
      </w:r>
      <w:proofErr w:type="spellEnd"/>
      <w:r w:rsidRPr="00E77AAA">
        <w:rPr>
          <w:rFonts w:ascii="Times New Roman" w:eastAsia="Times New Roman" w:hAnsi="Times New Roman" w:cs="Times New Roman"/>
          <w:i/>
          <w:sz w:val="24"/>
          <w:szCs w:val="24"/>
          <w:lang w:val="es-ES"/>
        </w:rPr>
        <w:t xml:space="preserve"> de </w:t>
      </w:r>
      <w:proofErr w:type="spellStart"/>
      <w:r w:rsidRPr="00E77AAA">
        <w:rPr>
          <w:rFonts w:ascii="Times New Roman" w:eastAsia="Times New Roman" w:hAnsi="Times New Roman" w:cs="Times New Roman"/>
          <w:i/>
          <w:sz w:val="24"/>
          <w:szCs w:val="24"/>
          <w:lang w:val="es-ES"/>
        </w:rPr>
        <w:t>Sociologie</w:t>
      </w:r>
      <w:proofErr w:type="spellEnd"/>
      <w:r w:rsidRPr="00E77AAA">
        <w:rPr>
          <w:rFonts w:ascii="Times New Roman" w:eastAsia="Times New Roman" w:hAnsi="Times New Roman" w:cs="Times New Roman"/>
          <w:sz w:val="24"/>
          <w:szCs w:val="24"/>
          <w:lang w:val="es-ES"/>
        </w:rPr>
        <w:t>, 25: 185-213.</w:t>
      </w:r>
    </w:p>
    <w:p w14:paraId="00000079" w14:textId="77777777" w:rsidR="00EF0BB9" w:rsidRDefault="002137FA">
      <w:pPr>
        <w:spacing w:before="240" w:after="240" w:line="360" w:lineRule="auto"/>
        <w:rPr>
          <w:rFonts w:ascii="Times New Roman" w:eastAsia="Times New Roman" w:hAnsi="Times New Roman" w:cs="Times New Roman"/>
          <w:sz w:val="24"/>
          <w:szCs w:val="24"/>
        </w:rPr>
      </w:pPr>
      <w:r w:rsidRPr="00E77AAA">
        <w:rPr>
          <w:rFonts w:ascii="Times New Roman" w:eastAsia="Times New Roman" w:hAnsi="Times New Roman" w:cs="Times New Roman"/>
          <w:sz w:val="24"/>
          <w:szCs w:val="24"/>
          <w:lang w:val="es-ES"/>
        </w:rPr>
        <w:t xml:space="preserve">Mijeski, K. J. &amp; Beck, S. H. (2011). </w:t>
      </w:r>
      <w:r>
        <w:rPr>
          <w:rFonts w:ascii="Times New Roman" w:eastAsia="Times New Roman" w:hAnsi="Times New Roman" w:cs="Times New Roman"/>
          <w:i/>
          <w:sz w:val="24"/>
          <w:szCs w:val="24"/>
        </w:rPr>
        <w:t>Pachakutik and the Rise and Decline of the Ecuadorian Indigenous Movement</w:t>
      </w:r>
      <w:r>
        <w:rPr>
          <w:rFonts w:ascii="Times New Roman" w:eastAsia="Times New Roman" w:hAnsi="Times New Roman" w:cs="Times New Roman"/>
          <w:sz w:val="24"/>
          <w:szCs w:val="24"/>
        </w:rPr>
        <w:t>. Athens: Ohio University Press.</w:t>
      </w:r>
    </w:p>
    <w:p w14:paraId="0000007A" w14:textId="77777777" w:rsidR="00EF0BB9" w:rsidRPr="00BA1880" w:rsidRDefault="002137FA">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w:t>
      </w:r>
      <w:r w:rsidRPr="00BA1880">
        <w:rPr>
          <w:rFonts w:ascii="Times New Roman" w:eastAsia="Times New Roman" w:hAnsi="Times New Roman" w:cs="Times New Roman"/>
          <w:sz w:val="24"/>
          <w:szCs w:val="24"/>
        </w:rPr>
        <w:t>nck</w:t>
      </w:r>
      <w:proofErr w:type="spellEnd"/>
      <w:r w:rsidRPr="00BA1880">
        <w:rPr>
          <w:rFonts w:ascii="Times New Roman" w:eastAsia="Times New Roman" w:hAnsi="Times New Roman" w:cs="Times New Roman"/>
          <w:sz w:val="24"/>
          <w:szCs w:val="24"/>
        </w:rPr>
        <w:t xml:space="preserve">, G. (1990). “Identity and Ambiguity in Democratic Struggles”, in J. </w:t>
      </w:r>
      <w:proofErr w:type="spellStart"/>
      <w:r w:rsidRPr="00BA1880">
        <w:rPr>
          <w:rFonts w:ascii="Times New Roman" w:eastAsia="Times New Roman" w:hAnsi="Times New Roman" w:cs="Times New Roman"/>
          <w:sz w:val="24"/>
          <w:szCs w:val="24"/>
        </w:rPr>
        <w:t>Foweraker</w:t>
      </w:r>
      <w:proofErr w:type="spellEnd"/>
      <w:r w:rsidRPr="00BA1880">
        <w:rPr>
          <w:rFonts w:ascii="Times New Roman" w:eastAsia="Times New Roman" w:hAnsi="Times New Roman" w:cs="Times New Roman"/>
          <w:sz w:val="24"/>
          <w:szCs w:val="24"/>
        </w:rPr>
        <w:t xml:space="preserve"> and A. Craig (eds). </w:t>
      </w:r>
      <w:r w:rsidRPr="00BA1880">
        <w:rPr>
          <w:rFonts w:ascii="Times New Roman" w:eastAsia="Times New Roman" w:hAnsi="Times New Roman" w:cs="Times New Roman"/>
          <w:i/>
          <w:sz w:val="24"/>
          <w:szCs w:val="24"/>
        </w:rPr>
        <w:t>Popular Movements and Political Change in Mexico</w:t>
      </w:r>
      <w:r w:rsidRPr="00BA1880">
        <w:rPr>
          <w:rFonts w:ascii="Times New Roman" w:eastAsia="Times New Roman" w:hAnsi="Times New Roman" w:cs="Times New Roman"/>
          <w:sz w:val="24"/>
          <w:szCs w:val="24"/>
        </w:rPr>
        <w:t xml:space="preserve">. Boulder &amp; London: Lynne </w:t>
      </w:r>
      <w:proofErr w:type="spellStart"/>
      <w:r w:rsidRPr="00BA1880">
        <w:rPr>
          <w:rFonts w:ascii="Times New Roman" w:eastAsia="Times New Roman" w:hAnsi="Times New Roman" w:cs="Times New Roman"/>
          <w:sz w:val="24"/>
          <w:szCs w:val="24"/>
        </w:rPr>
        <w:t>Rienner</w:t>
      </w:r>
      <w:proofErr w:type="spellEnd"/>
      <w:r w:rsidRPr="00BA1880">
        <w:rPr>
          <w:rFonts w:ascii="Times New Roman" w:eastAsia="Times New Roman" w:hAnsi="Times New Roman" w:cs="Times New Roman"/>
          <w:sz w:val="24"/>
          <w:szCs w:val="24"/>
        </w:rPr>
        <w:t xml:space="preserve"> Publishers, pp. 23-42.</w:t>
      </w:r>
    </w:p>
    <w:p w14:paraId="0000007B" w14:textId="77777777" w:rsidR="00EF0BB9" w:rsidRPr="00BA1880" w:rsidRDefault="002137FA">
      <w:pPr>
        <w:spacing w:before="240" w:after="240" w:line="360" w:lineRule="auto"/>
        <w:rPr>
          <w:rFonts w:ascii="Times New Roman" w:eastAsia="Times New Roman" w:hAnsi="Times New Roman" w:cs="Times New Roman"/>
          <w:sz w:val="24"/>
          <w:szCs w:val="24"/>
        </w:rPr>
      </w:pPr>
      <w:r w:rsidRPr="00BA1880">
        <w:rPr>
          <w:rFonts w:ascii="Times New Roman" w:eastAsia="Times New Roman" w:hAnsi="Times New Roman" w:cs="Times New Roman"/>
          <w:sz w:val="24"/>
          <w:szCs w:val="24"/>
        </w:rPr>
        <w:t xml:space="preserve">Nelson, M. (2019). Walking the Tightrope of Socialist Governance: A Strategic-Relational Analysis of Twenty-first-Century Socialism. </w:t>
      </w:r>
      <w:r w:rsidRPr="00BA1880">
        <w:rPr>
          <w:rFonts w:ascii="Times New Roman" w:eastAsia="Times New Roman" w:hAnsi="Times New Roman" w:cs="Times New Roman"/>
          <w:i/>
          <w:sz w:val="24"/>
          <w:szCs w:val="24"/>
        </w:rPr>
        <w:t>Latin American Perspectives</w:t>
      </w:r>
      <w:r w:rsidRPr="00BA1880">
        <w:rPr>
          <w:rFonts w:ascii="Times New Roman" w:eastAsia="Times New Roman" w:hAnsi="Times New Roman" w:cs="Times New Roman"/>
          <w:sz w:val="24"/>
          <w:szCs w:val="24"/>
        </w:rPr>
        <w:t>, 46(1), 46–65. https://doi.org/10.1177/0094582X18798795</w:t>
      </w:r>
    </w:p>
    <w:p w14:paraId="0000007C" w14:textId="77777777" w:rsidR="00EF0BB9" w:rsidRDefault="002137FA">
      <w:pPr>
        <w:spacing w:before="240" w:after="240" w:line="360" w:lineRule="auto"/>
        <w:rPr>
          <w:rFonts w:ascii="Times New Roman" w:eastAsia="Times New Roman" w:hAnsi="Times New Roman" w:cs="Times New Roman"/>
          <w:sz w:val="24"/>
          <w:szCs w:val="24"/>
        </w:rPr>
      </w:pPr>
      <w:r w:rsidRPr="00BA1880">
        <w:rPr>
          <w:rFonts w:ascii="Times New Roman" w:eastAsia="Times New Roman" w:hAnsi="Times New Roman" w:cs="Times New Roman"/>
          <w:sz w:val="24"/>
          <w:szCs w:val="24"/>
        </w:rPr>
        <w:t>Ortiz, A. (2015). Taking Control of the Public Sphere by Manipulating Civil Society: The Citizen Revo</w:t>
      </w:r>
      <w:r>
        <w:rPr>
          <w:rFonts w:ascii="Times New Roman" w:eastAsia="Times New Roman" w:hAnsi="Times New Roman" w:cs="Times New Roman"/>
          <w:sz w:val="24"/>
          <w:szCs w:val="24"/>
        </w:rPr>
        <w:t xml:space="preserve">lution in Ecuador. </w:t>
      </w:r>
      <w:r>
        <w:rPr>
          <w:rFonts w:ascii="Times New Roman" w:eastAsia="Times New Roman" w:hAnsi="Times New Roman" w:cs="Times New Roman"/>
          <w:i/>
          <w:sz w:val="24"/>
          <w:szCs w:val="24"/>
        </w:rPr>
        <w:t>European Review of Latin American and Caribbean Studies</w:t>
      </w:r>
      <w:r>
        <w:rPr>
          <w:rFonts w:ascii="Times New Roman" w:eastAsia="Times New Roman" w:hAnsi="Times New Roman" w:cs="Times New Roman"/>
          <w:sz w:val="24"/>
          <w:szCs w:val="24"/>
        </w:rPr>
        <w:t>, No. 98: 29-48.</w:t>
      </w:r>
    </w:p>
    <w:p w14:paraId="0000007D"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Ortiz </w:t>
      </w:r>
      <w:proofErr w:type="spellStart"/>
      <w:r>
        <w:rPr>
          <w:rFonts w:ascii="Times New Roman" w:eastAsia="Times New Roman" w:hAnsi="Times New Roman" w:cs="Times New Roman"/>
          <w:sz w:val="24"/>
          <w:szCs w:val="24"/>
        </w:rPr>
        <w:t>Lemos</w:t>
      </w:r>
      <w:proofErr w:type="spellEnd"/>
      <w:r>
        <w:rPr>
          <w:rFonts w:ascii="Times New Roman" w:eastAsia="Times New Roman" w:hAnsi="Times New Roman" w:cs="Times New Roman"/>
          <w:sz w:val="24"/>
          <w:szCs w:val="24"/>
        </w:rPr>
        <w:t>, A. (2013).</w:t>
      </w:r>
      <w:r>
        <w:rPr>
          <w:rFonts w:ascii="Times New Roman" w:eastAsia="Times New Roman" w:hAnsi="Times New Roman" w:cs="Times New Roman"/>
          <w:i/>
          <w:sz w:val="24"/>
          <w:szCs w:val="24"/>
        </w:rPr>
        <w:t xml:space="preserve"> </w:t>
      </w:r>
      <w:r w:rsidRPr="00E77AAA">
        <w:rPr>
          <w:rFonts w:ascii="Times New Roman" w:eastAsia="Times New Roman" w:hAnsi="Times New Roman" w:cs="Times New Roman"/>
          <w:i/>
          <w:sz w:val="24"/>
          <w:szCs w:val="24"/>
          <w:lang w:val="es-ES"/>
        </w:rPr>
        <w:t>La sociedad civil ecuatoriana en el laberinto de la Revolución Ciudadana</w:t>
      </w:r>
      <w:r w:rsidRPr="00E77AAA">
        <w:rPr>
          <w:rFonts w:ascii="Times New Roman" w:eastAsia="Times New Roman" w:hAnsi="Times New Roman" w:cs="Times New Roman"/>
          <w:sz w:val="24"/>
          <w:szCs w:val="24"/>
          <w:lang w:val="es-ES"/>
        </w:rPr>
        <w:t>, Quito: FLACSO.</w:t>
      </w:r>
    </w:p>
    <w:p w14:paraId="0000007E"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Ortiz-T. P. (2016). </w:t>
      </w:r>
      <w:r w:rsidRPr="00E77AAA">
        <w:rPr>
          <w:rFonts w:ascii="Times New Roman" w:eastAsia="Times New Roman" w:hAnsi="Times New Roman" w:cs="Times New Roman"/>
          <w:i/>
          <w:sz w:val="24"/>
          <w:szCs w:val="24"/>
          <w:lang w:val="es-ES"/>
        </w:rPr>
        <w:t>Territorialidades, autonomía y conflictos. Los Kichwa de Pastaza en la segunda mitad del siglo XX</w:t>
      </w:r>
      <w:r w:rsidRPr="00E77AAA">
        <w:rPr>
          <w:rFonts w:ascii="Times New Roman" w:eastAsia="Times New Roman" w:hAnsi="Times New Roman" w:cs="Times New Roman"/>
          <w:sz w:val="24"/>
          <w:szCs w:val="24"/>
          <w:lang w:val="es-ES"/>
        </w:rPr>
        <w:t xml:space="preserve">. Quito: </w:t>
      </w:r>
      <w:proofErr w:type="spellStart"/>
      <w:r w:rsidRPr="00E77AAA">
        <w:rPr>
          <w:rFonts w:ascii="Times New Roman" w:eastAsia="Times New Roman" w:hAnsi="Times New Roman" w:cs="Times New Roman"/>
          <w:sz w:val="24"/>
          <w:szCs w:val="24"/>
          <w:lang w:val="es-ES"/>
        </w:rPr>
        <w:t>Abya</w:t>
      </w:r>
      <w:proofErr w:type="spellEnd"/>
      <w:r w:rsidRPr="00E77AAA">
        <w:rPr>
          <w:rFonts w:ascii="Times New Roman" w:eastAsia="Times New Roman" w:hAnsi="Times New Roman" w:cs="Times New Roman"/>
          <w:sz w:val="24"/>
          <w:szCs w:val="24"/>
          <w:lang w:val="es-ES"/>
        </w:rPr>
        <w:t>-Yala, Universidad Politécnica Salesiana, GIZ.</w:t>
      </w:r>
    </w:p>
    <w:p w14:paraId="00000080"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lastRenderedPageBreak/>
        <w:t xml:space="preserve">Ospina Peralta, P. (2014). Radiografía de un remezón. Las elecciones seccionales del 23 de febrero de 2014. In </w:t>
      </w:r>
      <w:proofErr w:type="spellStart"/>
      <w:r w:rsidRPr="00E77AAA">
        <w:rPr>
          <w:rFonts w:ascii="Times New Roman" w:eastAsia="Times New Roman" w:hAnsi="Times New Roman" w:cs="Times New Roman"/>
          <w:sz w:val="24"/>
          <w:szCs w:val="24"/>
          <w:lang w:val="es-ES"/>
        </w:rPr>
        <w:t>Vv.Aa.</w:t>
      </w:r>
      <w:proofErr w:type="spellEnd"/>
      <w:r w:rsidRPr="00E77AAA">
        <w:rPr>
          <w:rFonts w:ascii="Times New Roman" w:eastAsia="Times New Roman" w:hAnsi="Times New Roman" w:cs="Times New Roman"/>
          <w:sz w:val="24"/>
          <w:szCs w:val="24"/>
          <w:lang w:val="es-ES"/>
        </w:rPr>
        <w:t xml:space="preserve"> </w:t>
      </w:r>
      <w:r w:rsidRPr="00E77AAA">
        <w:rPr>
          <w:rFonts w:ascii="Times New Roman" w:eastAsia="Times New Roman" w:hAnsi="Times New Roman" w:cs="Times New Roman"/>
          <w:i/>
          <w:sz w:val="24"/>
          <w:szCs w:val="24"/>
          <w:lang w:val="es-ES"/>
        </w:rPr>
        <w:t>La restauración conservadora del correísmo</w:t>
      </w:r>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Ps</w:t>
      </w:r>
      <w:proofErr w:type="spellEnd"/>
      <w:r w:rsidRPr="00E77AAA">
        <w:rPr>
          <w:rFonts w:ascii="Times New Roman" w:eastAsia="Times New Roman" w:hAnsi="Times New Roman" w:cs="Times New Roman"/>
          <w:sz w:val="24"/>
          <w:szCs w:val="24"/>
          <w:lang w:val="es-ES"/>
        </w:rPr>
        <w:t>. 77-84. Quito: Montecristi Vive.</w:t>
      </w:r>
    </w:p>
    <w:p w14:paraId="00000081"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Ospina Peralta, P. (2015). Movilización y organización social en la revolución ciudadana. </w:t>
      </w:r>
      <w:proofErr w:type="gramStart"/>
      <w:r w:rsidRPr="00E77AAA">
        <w:rPr>
          <w:rFonts w:ascii="Times New Roman" w:eastAsia="Times New Roman" w:hAnsi="Times New Roman" w:cs="Times New Roman"/>
          <w:i/>
          <w:sz w:val="24"/>
          <w:szCs w:val="24"/>
          <w:lang w:val="es-ES"/>
        </w:rPr>
        <w:t>Alter-nativas</w:t>
      </w:r>
      <w:proofErr w:type="gramEnd"/>
      <w:r w:rsidRPr="00E77AAA">
        <w:rPr>
          <w:rFonts w:ascii="Times New Roman" w:eastAsia="Times New Roman" w:hAnsi="Times New Roman" w:cs="Times New Roman"/>
          <w:i/>
          <w:sz w:val="24"/>
          <w:szCs w:val="24"/>
          <w:lang w:val="es-ES"/>
        </w:rPr>
        <w:t>. Revista de Estudios Culturales Latinoamericanos</w:t>
      </w:r>
      <w:r w:rsidRPr="00E77AAA">
        <w:rPr>
          <w:rFonts w:ascii="Times New Roman" w:eastAsia="Times New Roman" w:hAnsi="Times New Roman" w:cs="Times New Roman"/>
          <w:sz w:val="24"/>
          <w:szCs w:val="24"/>
          <w:lang w:val="es-ES"/>
        </w:rPr>
        <w:t>. 4. http://alternativas.osu.edu/assets/files/Issue4/conversa/ospinaperalta.pdf</w:t>
      </w:r>
    </w:p>
    <w:p w14:paraId="00000083" w14:textId="7A6E5899" w:rsidR="00EF0BB9" w:rsidRPr="00E77AAA" w:rsidRDefault="002137FA">
      <w:pPr>
        <w:spacing w:before="240" w:after="240" w:line="360" w:lineRule="auto"/>
        <w:rPr>
          <w:rFonts w:ascii="Times New Roman" w:eastAsia="Times New Roman" w:hAnsi="Times New Roman" w:cs="Times New Roman"/>
          <w:color w:val="1155CC"/>
          <w:sz w:val="24"/>
          <w:szCs w:val="24"/>
          <w:u w:val="single"/>
          <w:lang w:val="es-ES"/>
        </w:rPr>
      </w:pPr>
      <w:r w:rsidRPr="00E77AAA">
        <w:rPr>
          <w:rFonts w:ascii="Times New Roman" w:eastAsia="Times New Roman" w:hAnsi="Times New Roman" w:cs="Times New Roman"/>
          <w:sz w:val="24"/>
          <w:szCs w:val="24"/>
          <w:lang w:val="es-ES"/>
        </w:rPr>
        <w:t xml:space="preserve">Ospina Peralta, P. (2017). “La tormenta imperfecta”. Informe de coyuntura. Julio. Quito: Comité Ecuménico de Proyectos. </w:t>
      </w:r>
      <w:proofErr w:type="spellStart"/>
      <w:r w:rsidRPr="00E77AAA">
        <w:rPr>
          <w:rFonts w:ascii="Times New Roman" w:eastAsia="Times New Roman" w:hAnsi="Times New Roman" w:cs="Times New Roman"/>
          <w:sz w:val="24"/>
          <w:szCs w:val="24"/>
          <w:lang w:val="es-ES"/>
        </w:rPr>
        <w:t>Available</w:t>
      </w:r>
      <w:proofErr w:type="spellEnd"/>
      <w:r w:rsidRPr="00E77AAA">
        <w:rPr>
          <w:rFonts w:ascii="Times New Roman" w:eastAsia="Times New Roman" w:hAnsi="Times New Roman" w:cs="Times New Roman"/>
          <w:sz w:val="24"/>
          <w:szCs w:val="24"/>
          <w:lang w:val="es-ES"/>
        </w:rPr>
        <w:t xml:space="preserve"> at:</w:t>
      </w:r>
      <w:hyperlink r:id="rId14">
        <w:r w:rsidRPr="00E77AAA">
          <w:rPr>
            <w:rFonts w:ascii="Times New Roman" w:eastAsia="Times New Roman" w:hAnsi="Times New Roman" w:cs="Times New Roman"/>
            <w:color w:val="1155CC"/>
            <w:sz w:val="24"/>
            <w:szCs w:val="24"/>
            <w:lang w:val="es-ES"/>
          </w:rPr>
          <w:t xml:space="preserve"> </w:t>
        </w:r>
      </w:hyperlink>
      <w:hyperlink r:id="rId15">
        <w:r w:rsidRPr="00E77AAA">
          <w:rPr>
            <w:rFonts w:ascii="Times New Roman" w:eastAsia="Times New Roman" w:hAnsi="Times New Roman" w:cs="Times New Roman"/>
            <w:color w:val="1155CC"/>
            <w:sz w:val="24"/>
            <w:szCs w:val="24"/>
            <w:u w:val="single"/>
            <w:lang w:val="es-ES"/>
          </w:rPr>
          <w:t>www.cepecuador.org</w:t>
        </w:r>
      </w:hyperlink>
    </w:p>
    <w:p w14:paraId="00000084"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Ospina Peralta, P. (2018). ¿Cuál es el traje del emperador? Bases y significados sociales de la revolución ciudadana. Ecuador, 2007-2017. In </w:t>
      </w:r>
      <w:proofErr w:type="spellStart"/>
      <w:r w:rsidRPr="00E77AAA">
        <w:rPr>
          <w:rFonts w:ascii="Times New Roman" w:eastAsia="Times New Roman" w:hAnsi="Times New Roman" w:cs="Times New Roman"/>
          <w:sz w:val="24"/>
          <w:szCs w:val="24"/>
          <w:lang w:val="es-ES"/>
        </w:rPr>
        <w:t>VvAa</w:t>
      </w:r>
      <w:proofErr w:type="spellEnd"/>
      <w:r w:rsidRPr="00E77AAA">
        <w:rPr>
          <w:rFonts w:ascii="Times New Roman" w:eastAsia="Times New Roman" w:hAnsi="Times New Roman" w:cs="Times New Roman"/>
          <w:sz w:val="24"/>
          <w:szCs w:val="24"/>
          <w:lang w:val="es-ES"/>
        </w:rPr>
        <w:t xml:space="preserve">. </w:t>
      </w:r>
      <w:r w:rsidRPr="00E77AAA">
        <w:rPr>
          <w:rFonts w:ascii="Times New Roman" w:eastAsia="Times New Roman" w:hAnsi="Times New Roman" w:cs="Times New Roman"/>
          <w:i/>
          <w:sz w:val="24"/>
          <w:szCs w:val="24"/>
          <w:lang w:val="es-ES"/>
        </w:rPr>
        <w:t xml:space="preserve">El gran fraude. ¿Del correísmo al </w:t>
      </w:r>
      <w:proofErr w:type="spellStart"/>
      <w:r w:rsidRPr="00E77AAA">
        <w:rPr>
          <w:rFonts w:ascii="Times New Roman" w:eastAsia="Times New Roman" w:hAnsi="Times New Roman" w:cs="Times New Roman"/>
          <w:i/>
          <w:sz w:val="24"/>
          <w:szCs w:val="24"/>
          <w:lang w:val="es-ES"/>
        </w:rPr>
        <w:t>morenismo</w:t>
      </w:r>
      <w:proofErr w:type="spellEnd"/>
      <w:r w:rsidRPr="00E77AAA">
        <w:rPr>
          <w:rFonts w:ascii="Times New Roman" w:eastAsia="Times New Roman" w:hAnsi="Times New Roman" w:cs="Times New Roman"/>
          <w:i/>
          <w:sz w:val="24"/>
          <w:szCs w:val="24"/>
          <w:lang w:val="es-ES"/>
        </w:rPr>
        <w:t>?</w:t>
      </w:r>
      <w:r w:rsidRPr="00E77AAA">
        <w:rPr>
          <w:rFonts w:ascii="Times New Roman" w:eastAsia="Times New Roman" w:hAnsi="Times New Roman" w:cs="Times New Roman"/>
          <w:sz w:val="24"/>
          <w:szCs w:val="24"/>
          <w:lang w:val="es-ES"/>
        </w:rPr>
        <w:t xml:space="preserve"> Quito: Montecristi Vive.</w:t>
      </w:r>
    </w:p>
    <w:p w14:paraId="00000085"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Ospina Peralta, P. (2019 a). </w:t>
      </w:r>
      <w:proofErr w:type="spellStart"/>
      <w:r w:rsidRPr="00E77AAA">
        <w:rPr>
          <w:rFonts w:ascii="Times New Roman" w:eastAsia="Times New Roman" w:hAnsi="Times New Roman" w:cs="Times New Roman"/>
          <w:sz w:val="24"/>
          <w:szCs w:val="24"/>
          <w:lang w:val="es-ES"/>
        </w:rPr>
        <w:t>Ecuador´s</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sz w:val="24"/>
          <w:szCs w:val="24"/>
          <w:lang w:val="es-ES"/>
        </w:rPr>
        <w:t>Dilemma</w:t>
      </w:r>
      <w:proofErr w:type="spellEnd"/>
      <w:r w:rsidRPr="00E77AAA">
        <w:rPr>
          <w:rFonts w:ascii="Times New Roman" w:eastAsia="Times New Roman" w:hAnsi="Times New Roman" w:cs="Times New Roman"/>
          <w:sz w:val="24"/>
          <w:szCs w:val="24"/>
          <w:lang w:val="es-ES"/>
        </w:rPr>
        <w:t xml:space="preserve">, </w:t>
      </w:r>
      <w:proofErr w:type="spellStart"/>
      <w:r w:rsidRPr="00E77AAA">
        <w:rPr>
          <w:rFonts w:ascii="Times New Roman" w:eastAsia="Times New Roman" w:hAnsi="Times New Roman" w:cs="Times New Roman"/>
          <w:i/>
          <w:sz w:val="24"/>
          <w:szCs w:val="24"/>
          <w:lang w:val="es-ES"/>
        </w:rPr>
        <w:t>Dissent</w:t>
      </w:r>
      <w:proofErr w:type="spellEnd"/>
      <w:r w:rsidRPr="00E77AAA">
        <w:rPr>
          <w:rFonts w:ascii="Times New Roman" w:eastAsia="Times New Roman" w:hAnsi="Times New Roman" w:cs="Times New Roman"/>
          <w:i/>
          <w:sz w:val="24"/>
          <w:szCs w:val="24"/>
          <w:lang w:val="es-ES"/>
        </w:rPr>
        <w:t xml:space="preserve"> Magazine</w:t>
      </w:r>
      <w:r w:rsidRPr="00E77AAA">
        <w:rPr>
          <w:rFonts w:ascii="Times New Roman" w:eastAsia="Times New Roman" w:hAnsi="Times New Roman" w:cs="Times New Roman"/>
          <w:sz w:val="24"/>
          <w:szCs w:val="24"/>
          <w:lang w:val="es-ES"/>
        </w:rPr>
        <w:t xml:space="preserve">, Winter </w:t>
      </w:r>
      <w:proofErr w:type="spellStart"/>
      <w:r w:rsidRPr="00E77AAA">
        <w:rPr>
          <w:rFonts w:ascii="Times New Roman" w:eastAsia="Times New Roman" w:hAnsi="Times New Roman" w:cs="Times New Roman"/>
          <w:sz w:val="24"/>
          <w:szCs w:val="24"/>
          <w:lang w:val="es-ES"/>
        </w:rPr>
        <w:t>issue</w:t>
      </w:r>
      <w:proofErr w:type="spellEnd"/>
      <w:r w:rsidRPr="00E77AAA">
        <w:rPr>
          <w:rFonts w:ascii="Times New Roman" w:eastAsia="Times New Roman" w:hAnsi="Times New Roman" w:cs="Times New Roman"/>
          <w:sz w:val="24"/>
          <w:szCs w:val="24"/>
          <w:lang w:val="es-ES"/>
        </w:rPr>
        <w:t>. https://www.dissentmagazine.org/article/ecuadors-dilemma</w:t>
      </w:r>
    </w:p>
    <w:p w14:paraId="00000086"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Ospina Peralta, P. (2019 b). Ecuador: ¿realmente hay un «giro a la derecha»? Del correísmo al </w:t>
      </w:r>
      <w:proofErr w:type="spellStart"/>
      <w:r w:rsidRPr="00E77AAA">
        <w:rPr>
          <w:rFonts w:ascii="Times New Roman" w:eastAsia="Times New Roman" w:hAnsi="Times New Roman" w:cs="Times New Roman"/>
          <w:sz w:val="24"/>
          <w:szCs w:val="24"/>
          <w:lang w:val="es-ES"/>
        </w:rPr>
        <w:t>morenismo</w:t>
      </w:r>
      <w:proofErr w:type="spellEnd"/>
      <w:r w:rsidRPr="00E77AAA">
        <w:rPr>
          <w:rFonts w:ascii="Times New Roman" w:eastAsia="Times New Roman" w:hAnsi="Times New Roman" w:cs="Times New Roman"/>
          <w:sz w:val="24"/>
          <w:szCs w:val="24"/>
          <w:lang w:val="es-ES"/>
        </w:rPr>
        <w:t xml:space="preserve">. </w:t>
      </w:r>
      <w:r w:rsidRPr="00E77AAA">
        <w:rPr>
          <w:rFonts w:ascii="Times New Roman" w:eastAsia="Times New Roman" w:hAnsi="Times New Roman" w:cs="Times New Roman"/>
          <w:i/>
          <w:sz w:val="24"/>
          <w:szCs w:val="24"/>
          <w:lang w:val="es-ES"/>
        </w:rPr>
        <w:t>Nueva Sociedad</w:t>
      </w:r>
      <w:r w:rsidRPr="00E77AAA">
        <w:rPr>
          <w:rFonts w:ascii="Times New Roman" w:eastAsia="Times New Roman" w:hAnsi="Times New Roman" w:cs="Times New Roman"/>
          <w:sz w:val="24"/>
          <w:szCs w:val="24"/>
          <w:lang w:val="es-ES"/>
        </w:rPr>
        <w:t>, http://nuso.org/articulo/ecuador-moreno-correa-elecciones-politica/</w:t>
      </w:r>
    </w:p>
    <w:p w14:paraId="00000087" w14:textId="77777777" w:rsidR="00EF0BB9" w:rsidRPr="0055038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PADH/ Programa Andino de Derechos Humanos (2014). Informe sobre derechos Humanos, Ecuador 2009 – 2013. </w:t>
      </w:r>
      <w:r w:rsidRPr="0055038A">
        <w:rPr>
          <w:rFonts w:ascii="Times New Roman" w:eastAsia="Times New Roman" w:hAnsi="Times New Roman" w:cs="Times New Roman"/>
          <w:sz w:val="24"/>
          <w:szCs w:val="24"/>
          <w:lang w:val="es-ES"/>
        </w:rPr>
        <w:t>Quito: Universidad Andina Simón Bolívar.</w:t>
      </w:r>
    </w:p>
    <w:p w14:paraId="00000089"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Sánchez Parga, J. (2010). </w:t>
      </w:r>
      <w:r w:rsidRPr="00E77AAA">
        <w:rPr>
          <w:rFonts w:ascii="Times New Roman" w:eastAsia="Times New Roman" w:hAnsi="Times New Roman" w:cs="Times New Roman"/>
          <w:i/>
          <w:sz w:val="24"/>
          <w:szCs w:val="24"/>
          <w:lang w:val="es-ES"/>
        </w:rPr>
        <w:t>Decline de los conflictos y auge de las violencias. Ecuador 1998 – 2008</w:t>
      </w:r>
      <w:r w:rsidRPr="00E77AAA">
        <w:rPr>
          <w:rFonts w:ascii="Times New Roman" w:eastAsia="Times New Roman" w:hAnsi="Times New Roman" w:cs="Times New Roman"/>
          <w:sz w:val="24"/>
          <w:szCs w:val="24"/>
          <w:lang w:val="es-ES"/>
        </w:rPr>
        <w:t>. Quito: Centro Andino de Acción Popular.</w:t>
      </w:r>
    </w:p>
    <w:p w14:paraId="0000008A" w14:textId="77777777" w:rsidR="00EF0BB9" w:rsidRDefault="002137FA">
      <w:pPr>
        <w:spacing w:before="240" w:after="240" w:line="360" w:lineRule="auto"/>
        <w:rPr>
          <w:rFonts w:ascii="Times New Roman" w:eastAsia="Times New Roman" w:hAnsi="Times New Roman" w:cs="Times New Roman"/>
          <w:sz w:val="24"/>
          <w:szCs w:val="24"/>
        </w:rPr>
      </w:pPr>
      <w:r w:rsidRPr="00E77AAA">
        <w:rPr>
          <w:rFonts w:ascii="Times New Roman" w:eastAsia="Times New Roman" w:hAnsi="Times New Roman" w:cs="Times New Roman"/>
          <w:sz w:val="24"/>
          <w:szCs w:val="24"/>
          <w:lang w:val="es-ES"/>
        </w:rPr>
        <w:t xml:space="preserve">Sánchez Parga, J. (2013). </w:t>
      </w:r>
      <w:r w:rsidRPr="00E77AAA">
        <w:rPr>
          <w:rFonts w:ascii="Times New Roman" w:eastAsia="Times New Roman" w:hAnsi="Times New Roman" w:cs="Times New Roman"/>
          <w:i/>
          <w:sz w:val="24"/>
          <w:szCs w:val="24"/>
          <w:lang w:val="es-ES"/>
        </w:rPr>
        <w:t>Los indígenas y la política. Representación y participación electorales, Ecuador</w:t>
      </w:r>
      <w:r w:rsidRPr="00E77AA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Quito: </w:t>
      </w:r>
      <w:proofErr w:type="spellStart"/>
      <w:r>
        <w:rPr>
          <w:rFonts w:ascii="Times New Roman" w:eastAsia="Times New Roman" w:hAnsi="Times New Roman" w:cs="Times New Roman"/>
          <w:sz w:val="24"/>
          <w:szCs w:val="24"/>
        </w:rPr>
        <w:t>Abya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Yala</w:t>
      </w:r>
      <w:proofErr w:type="spellEnd"/>
      <w:r>
        <w:rPr>
          <w:rFonts w:ascii="Times New Roman" w:eastAsia="Times New Roman" w:hAnsi="Times New Roman" w:cs="Times New Roman"/>
          <w:sz w:val="24"/>
          <w:szCs w:val="24"/>
        </w:rPr>
        <w:t xml:space="preserve">/Universidad </w:t>
      </w:r>
      <w:proofErr w:type="spellStart"/>
      <w:r>
        <w:rPr>
          <w:rFonts w:ascii="Times New Roman" w:eastAsia="Times New Roman" w:hAnsi="Times New Roman" w:cs="Times New Roman"/>
          <w:sz w:val="24"/>
          <w:szCs w:val="24"/>
        </w:rPr>
        <w:t>Politécnica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Salesiana</w:t>
      </w:r>
      <w:proofErr w:type="spellEnd"/>
      <w:r>
        <w:rPr>
          <w:rFonts w:ascii="Times New Roman" w:eastAsia="Times New Roman" w:hAnsi="Times New Roman" w:cs="Times New Roman"/>
          <w:sz w:val="24"/>
          <w:szCs w:val="24"/>
        </w:rPr>
        <w:t>.</w:t>
      </w:r>
    </w:p>
    <w:p w14:paraId="0000008B" w14:textId="77777777" w:rsidR="00EF0BB9" w:rsidRDefault="002137FA">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Schmitter</w:t>
      </w:r>
      <w:proofErr w:type="spellEnd"/>
      <w:r>
        <w:rPr>
          <w:rFonts w:ascii="Times New Roman" w:eastAsia="Times New Roman" w:hAnsi="Times New Roman" w:cs="Times New Roman"/>
          <w:sz w:val="24"/>
          <w:szCs w:val="24"/>
        </w:rPr>
        <w:t xml:space="preserve">, P. C. (1974). Still the Century of Corporatism? </w:t>
      </w:r>
      <w:r>
        <w:rPr>
          <w:rFonts w:ascii="Times New Roman" w:eastAsia="Times New Roman" w:hAnsi="Times New Roman" w:cs="Times New Roman"/>
          <w:i/>
          <w:sz w:val="24"/>
          <w:szCs w:val="24"/>
        </w:rPr>
        <w:t>The Review of Politics</w:t>
      </w:r>
      <w:r>
        <w:rPr>
          <w:rFonts w:ascii="Times New Roman" w:eastAsia="Times New Roman" w:hAnsi="Times New Roman" w:cs="Times New Roman"/>
          <w:sz w:val="24"/>
          <w:szCs w:val="24"/>
        </w:rPr>
        <w:t>, 36(1): 85-131. https://doi.org/10.1017/S0034670500022178</w:t>
      </w:r>
    </w:p>
    <w:p w14:paraId="0000008C" w14:textId="77777777" w:rsidR="00EF0BB9" w:rsidRPr="00E77AAA" w:rsidRDefault="002137FA">
      <w:pPr>
        <w:spacing w:before="240" w:after="240" w:line="360" w:lineRule="auto"/>
        <w:rPr>
          <w:rFonts w:ascii="Times New Roman" w:eastAsia="Times New Roman" w:hAnsi="Times New Roman" w:cs="Times New Roman"/>
          <w:sz w:val="24"/>
          <w:szCs w:val="24"/>
          <w:lang w:val="es-ES"/>
        </w:rPr>
      </w:pPr>
      <w:r w:rsidRPr="00E77AAA">
        <w:rPr>
          <w:rFonts w:ascii="Times New Roman" w:eastAsia="Times New Roman" w:hAnsi="Times New Roman" w:cs="Times New Roman"/>
          <w:sz w:val="24"/>
          <w:szCs w:val="24"/>
          <w:lang w:val="es-ES"/>
        </w:rPr>
        <w:t xml:space="preserve">SENPLADES (2009). </w:t>
      </w:r>
      <w:r w:rsidRPr="00E77AAA">
        <w:rPr>
          <w:rFonts w:ascii="Times New Roman" w:eastAsia="Times New Roman" w:hAnsi="Times New Roman" w:cs="Times New Roman"/>
          <w:i/>
          <w:sz w:val="24"/>
          <w:szCs w:val="24"/>
          <w:lang w:val="es-ES"/>
        </w:rPr>
        <w:t>Plan Nacional para el Buen Vivir 2009-2013: Construyendo un Estado Plurinacional e Intercultura</w:t>
      </w:r>
      <w:r w:rsidRPr="00E77AAA">
        <w:rPr>
          <w:rFonts w:ascii="Times New Roman" w:eastAsia="Times New Roman" w:hAnsi="Times New Roman" w:cs="Times New Roman"/>
          <w:sz w:val="24"/>
          <w:szCs w:val="24"/>
          <w:lang w:val="es-ES"/>
        </w:rPr>
        <w:t>l. Quito: SENPLADES</w:t>
      </w:r>
    </w:p>
    <w:p w14:paraId="0000008D" w14:textId="77777777" w:rsidR="00EF0BB9" w:rsidRDefault="002137FA">
      <w:pPr>
        <w:spacing w:before="240" w:after="240" w:line="360" w:lineRule="auto"/>
        <w:rPr>
          <w:rFonts w:ascii="Times New Roman" w:eastAsia="Times New Roman" w:hAnsi="Times New Roman" w:cs="Times New Roman"/>
          <w:sz w:val="24"/>
          <w:szCs w:val="24"/>
        </w:rPr>
      </w:pPr>
      <w:r w:rsidRPr="00E77AAA">
        <w:rPr>
          <w:rFonts w:ascii="Times New Roman" w:eastAsia="Times New Roman" w:hAnsi="Times New Roman" w:cs="Times New Roman"/>
          <w:sz w:val="24"/>
          <w:szCs w:val="24"/>
          <w:lang w:val="es-ES"/>
        </w:rPr>
        <w:lastRenderedPageBreak/>
        <w:t xml:space="preserve">SENPLADES (2013). </w:t>
      </w:r>
      <w:r w:rsidRPr="00E77AAA">
        <w:rPr>
          <w:rFonts w:ascii="Times New Roman" w:eastAsia="Times New Roman" w:hAnsi="Times New Roman" w:cs="Times New Roman"/>
          <w:i/>
          <w:sz w:val="24"/>
          <w:szCs w:val="24"/>
          <w:lang w:val="es-ES"/>
        </w:rPr>
        <w:t>Plan Nacional para el Buen Vivir 2013-2017. Todo el mundo mejor</w:t>
      </w:r>
      <w:r w:rsidRPr="00E77AA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Quito: SENPLADES.</w:t>
      </w:r>
    </w:p>
    <w:p w14:paraId="0000008F"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Cott, D. L. (2008). </w:t>
      </w:r>
      <w:r>
        <w:rPr>
          <w:rFonts w:ascii="Times New Roman" w:eastAsia="Times New Roman" w:hAnsi="Times New Roman" w:cs="Times New Roman"/>
          <w:i/>
          <w:sz w:val="24"/>
          <w:szCs w:val="24"/>
        </w:rPr>
        <w:t>Radical Democracy in the Andes</w:t>
      </w:r>
      <w:r>
        <w:rPr>
          <w:rFonts w:ascii="Times New Roman" w:eastAsia="Times New Roman" w:hAnsi="Times New Roman" w:cs="Times New Roman"/>
          <w:sz w:val="24"/>
          <w:szCs w:val="24"/>
        </w:rPr>
        <w:t>. Cambridge: Cambridge University Press.</w:t>
      </w:r>
    </w:p>
    <w:p w14:paraId="00000090"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Webber, J. R. (2011). A New Indigenous-Left in Ecuador? </w:t>
      </w:r>
      <w:r>
        <w:rPr>
          <w:rFonts w:ascii="Times New Roman" w:eastAsia="Times New Roman" w:hAnsi="Times New Roman" w:cs="Times New Roman"/>
          <w:i/>
          <w:sz w:val="24"/>
          <w:szCs w:val="24"/>
        </w:rPr>
        <w:t>NACLA Report on the Americas</w:t>
      </w:r>
      <w:r>
        <w:rPr>
          <w:rFonts w:ascii="Times New Roman" w:eastAsia="Times New Roman" w:hAnsi="Times New Roman" w:cs="Times New Roman"/>
          <w:sz w:val="24"/>
          <w:szCs w:val="24"/>
        </w:rPr>
        <w:t>, September/October.</w:t>
      </w:r>
    </w:p>
    <w:p w14:paraId="00000091"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Wright, E. O. (2010). </w:t>
      </w:r>
      <w:r>
        <w:rPr>
          <w:rFonts w:ascii="Times New Roman" w:eastAsia="Times New Roman" w:hAnsi="Times New Roman" w:cs="Times New Roman"/>
          <w:i/>
          <w:sz w:val="24"/>
          <w:szCs w:val="24"/>
        </w:rPr>
        <w:t>Envisioning Real Utopias</w:t>
      </w:r>
      <w:r>
        <w:rPr>
          <w:rFonts w:ascii="Times New Roman" w:eastAsia="Times New Roman" w:hAnsi="Times New Roman" w:cs="Times New Roman"/>
          <w:sz w:val="24"/>
          <w:szCs w:val="24"/>
        </w:rPr>
        <w:t>. London-New York: Verso.</w:t>
      </w:r>
    </w:p>
    <w:p w14:paraId="00000092" w14:textId="77777777" w:rsidR="00EF0BB9" w:rsidRDefault="002137F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Yashar, D. (2005). </w:t>
      </w:r>
      <w:r>
        <w:rPr>
          <w:rFonts w:ascii="Times New Roman" w:eastAsia="Times New Roman" w:hAnsi="Times New Roman" w:cs="Times New Roman"/>
          <w:i/>
          <w:sz w:val="24"/>
          <w:szCs w:val="24"/>
        </w:rPr>
        <w:t>Contesting Citizenship in Latin America: The Rise of Indigenous Movements and the Postliberal Challenge,</w:t>
      </w:r>
      <w:r>
        <w:rPr>
          <w:rFonts w:ascii="Times New Roman" w:eastAsia="Times New Roman" w:hAnsi="Times New Roman" w:cs="Times New Roman"/>
          <w:sz w:val="24"/>
          <w:szCs w:val="24"/>
        </w:rPr>
        <w:t xml:space="preserve"> Cambridge: Cambridge University Press.</w:t>
      </w:r>
    </w:p>
    <w:p w14:paraId="0000009C" w14:textId="77777777" w:rsidR="00EF0BB9" w:rsidRDefault="00EF0BB9">
      <w:pPr>
        <w:spacing w:before="240" w:after="240" w:line="360" w:lineRule="auto"/>
        <w:rPr>
          <w:rFonts w:ascii="Times New Roman" w:eastAsia="Times New Roman" w:hAnsi="Times New Roman" w:cs="Times New Roman"/>
          <w:sz w:val="24"/>
          <w:szCs w:val="24"/>
          <w:highlight w:val="white"/>
        </w:rPr>
      </w:pPr>
    </w:p>
    <w:sectPr w:rsidR="00EF0BB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DA3F3" w14:textId="77777777" w:rsidR="00702D45" w:rsidRDefault="00702D45" w:rsidP="00DA6C6C">
      <w:pPr>
        <w:spacing w:line="240" w:lineRule="auto"/>
      </w:pPr>
      <w:r>
        <w:separator/>
      </w:r>
    </w:p>
  </w:endnote>
  <w:endnote w:type="continuationSeparator" w:id="0">
    <w:p w14:paraId="0CFDADC9" w14:textId="77777777" w:rsidR="00702D45" w:rsidRDefault="00702D45" w:rsidP="00DA6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0258A" w14:textId="77777777" w:rsidR="00756616" w:rsidRDefault="00756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306717"/>
      <w:docPartObj>
        <w:docPartGallery w:val="Page Numbers (Bottom of Page)"/>
        <w:docPartUnique/>
      </w:docPartObj>
    </w:sdtPr>
    <w:sdtEndPr/>
    <w:sdtContent>
      <w:p w14:paraId="6A666B33" w14:textId="79984615" w:rsidR="007C35FD" w:rsidRDefault="007C35FD">
        <w:pPr>
          <w:pStyle w:val="Footer"/>
          <w:jc w:val="center"/>
        </w:pPr>
        <w:r>
          <w:fldChar w:fldCharType="begin"/>
        </w:r>
        <w:r>
          <w:instrText>PAGE   \* MERGEFORMAT</w:instrText>
        </w:r>
        <w:r>
          <w:fldChar w:fldCharType="separate"/>
        </w:r>
        <w:r>
          <w:rPr>
            <w:lang w:val="sv-SE"/>
          </w:rPr>
          <w:t>2</w:t>
        </w:r>
        <w:r>
          <w:fldChar w:fldCharType="end"/>
        </w:r>
      </w:p>
    </w:sdtContent>
  </w:sdt>
  <w:p w14:paraId="73739E9D" w14:textId="77777777" w:rsidR="00DA6C6C" w:rsidRDefault="00DA6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983E" w14:textId="77777777" w:rsidR="00756616" w:rsidRDefault="0075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51B4" w14:textId="77777777" w:rsidR="00702D45" w:rsidRDefault="00702D45" w:rsidP="00DA6C6C">
      <w:pPr>
        <w:spacing w:line="240" w:lineRule="auto"/>
      </w:pPr>
      <w:r>
        <w:separator/>
      </w:r>
    </w:p>
  </w:footnote>
  <w:footnote w:type="continuationSeparator" w:id="0">
    <w:p w14:paraId="63BDD162" w14:textId="77777777" w:rsidR="00702D45" w:rsidRDefault="00702D45" w:rsidP="00DA6C6C">
      <w:pPr>
        <w:spacing w:line="240" w:lineRule="auto"/>
      </w:pPr>
      <w:r>
        <w:continuationSeparator/>
      </w:r>
    </w:p>
  </w:footnote>
  <w:footnote w:id="1">
    <w:p w14:paraId="3A9116A4" w14:textId="51294E57" w:rsidR="009945A3" w:rsidRPr="0058251F" w:rsidRDefault="009945A3" w:rsidP="0058251F">
      <w:pPr>
        <w:spacing w:before="240" w:after="240"/>
        <w:rPr>
          <w:rFonts w:ascii="Times New Roman" w:eastAsia="Times New Roman" w:hAnsi="Times New Roman" w:cs="Times New Roman"/>
          <w:b/>
          <w:sz w:val="20"/>
          <w:szCs w:val="20"/>
        </w:rPr>
      </w:pPr>
      <w:r w:rsidRPr="0058251F">
        <w:rPr>
          <w:rStyle w:val="FootnoteReference"/>
          <w:rFonts w:ascii="Times New Roman" w:hAnsi="Times New Roman" w:cs="Times New Roman"/>
          <w:sz w:val="20"/>
          <w:szCs w:val="20"/>
        </w:rPr>
        <w:footnoteRef/>
      </w:r>
      <w:r w:rsidRPr="0058251F">
        <w:rPr>
          <w:rFonts w:ascii="Times New Roman" w:hAnsi="Times New Roman" w:cs="Times New Roman"/>
          <w:sz w:val="20"/>
          <w:szCs w:val="20"/>
          <w:lang w:val="en-US"/>
        </w:rPr>
        <w:t xml:space="preserve"> </w:t>
      </w:r>
      <w:r w:rsidR="008E5530" w:rsidRPr="0058251F">
        <w:rPr>
          <w:rFonts w:ascii="Times New Roman" w:eastAsia="Times New Roman" w:hAnsi="Times New Roman" w:cs="Times New Roman"/>
          <w:sz w:val="20"/>
          <w:szCs w:val="20"/>
        </w:rPr>
        <w:t>While CONAIE undoubtedly by far is the biggest indigenous confederation, we should clarify that three other national indigenous confederations exist: the socialist indigenous-peasant organization FENOCIN (</w:t>
      </w:r>
      <w:proofErr w:type="spellStart"/>
      <w:r w:rsidR="008E5530" w:rsidRPr="0058251F">
        <w:rPr>
          <w:rFonts w:ascii="Times New Roman" w:eastAsia="Times New Roman" w:hAnsi="Times New Roman" w:cs="Times New Roman"/>
          <w:i/>
          <w:sz w:val="20"/>
          <w:szCs w:val="20"/>
        </w:rPr>
        <w:t>Confederación</w:t>
      </w:r>
      <w:proofErr w:type="spellEnd"/>
      <w:r w:rsidR="008E5530" w:rsidRPr="0058251F">
        <w:rPr>
          <w:rFonts w:ascii="Times New Roman" w:eastAsia="Times New Roman" w:hAnsi="Times New Roman" w:cs="Times New Roman"/>
          <w:i/>
          <w:sz w:val="20"/>
          <w:szCs w:val="20"/>
        </w:rPr>
        <w:t xml:space="preserve"> Nacional de </w:t>
      </w:r>
      <w:proofErr w:type="spellStart"/>
      <w:r w:rsidR="008E5530" w:rsidRPr="0058251F">
        <w:rPr>
          <w:rFonts w:ascii="Times New Roman" w:eastAsia="Times New Roman" w:hAnsi="Times New Roman" w:cs="Times New Roman"/>
          <w:i/>
          <w:sz w:val="20"/>
          <w:szCs w:val="20"/>
        </w:rPr>
        <w:t>Organizaciones</w:t>
      </w:r>
      <w:proofErr w:type="spellEnd"/>
      <w:r w:rsidR="008E5530" w:rsidRPr="0058251F">
        <w:rPr>
          <w:rFonts w:ascii="Times New Roman" w:eastAsia="Times New Roman" w:hAnsi="Times New Roman" w:cs="Times New Roman"/>
          <w:i/>
          <w:sz w:val="20"/>
          <w:szCs w:val="20"/>
        </w:rPr>
        <w:t xml:space="preserve"> </w:t>
      </w:r>
      <w:proofErr w:type="spellStart"/>
      <w:r w:rsidR="008E5530" w:rsidRPr="0058251F">
        <w:rPr>
          <w:rFonts w:ascii="Times New Roman" w:eastAsia="Times New Roman" w:hAnsi="Times New Roman" w:cs="Times New Roman"/>
          <w:i/>
          <w:sz w:val="20"/>
          <w:szCs w:val="20"/>
        </w:rPr>
        <w:t>Campesinas</w:t>
      </w:r>
      <w:proofErr w:type="spellEnd"/>
      <w:r w:rsidR="008E5530" w:rsidRPr="0058251F">
        <w:rPr>
          <w:rFonts w:ascii="Times New Roman" w:eastAsia="Times New Roman" w:hAnsi="Times New Roman" w:cs="Times New Roman"/>
          <w:i/>
          <w:sz w:val="20"/>
          <w:szCs w:val="20"/>
        </w:rPr>
        <w:t xml:space="preserve">, </w:t>
      </w:r>
      <w:proofErr w:type="spellStart"/>
      <w:r w:rsidR="008E5530" w:rsidRPr="0058251F">
        <w:rPr>
          <w:rFonts w:ascii="Times New Roman" w:eastAsia="Times New Roman" w:hAnsi="Times New Roman" w:cs="Times New Roman"/>
          <w:i/>
          <w:sz w:val="20"/>
          <w:szCs w:val="20"/>
        </w:rPr>
        <w:t>Indígenas</w:t>
      </w:r>
      <w:proofErr w:type="spellEnd"/>
      <w:r w:rsidR="008E5530" w:rsidRPr="0058251F">
        <w:rPr>
          <w:rFonts w:ascii="Times New Roman" w:eastAsia="Times New Roman" w:hAnsi="Times New Roman" w:cs="Times New Roman"/>
          <w:i/>
          <w:sz w:val="20"/>
          <w:szCs w:val="20"/>
        </w:rPr>
        <w:t xml:space="preserve"> y Negras</w:t>
      </w:r>
      <w:r w:rsidR="008E5530" w:rsidRPr="0058251F">
        <w:rPr>
          <w:rFonts w:ascii="Times New Roman" w:eastAsia="Times New Roman" w:hAnsi="Times New Roman" w:cs="Times New Roman"/>
          <w:sz w:val="20"/>
          <w:szCs w:val="20"/>
        </w:rPr>
        <w:t>), the evangelical FEINE (</w:t>
      </w:r>
      <w:proofErr w:type="spellStart"/>
      <w:r w:rsidR="008E5530" w:rsidRPr="0058251F">
        <w:rPr>
          <w:rFonts w:ascii="Times New Roman" w:eastAsia="Times New Roman" w:hAnsi="Times New Roman" w:cs="Times New Roman"/>
          <w:i/>
          <w:sz w:val="20"/>
          <w:szCs w:val="20"/>
        </w:rPr>
        <w:t>Consejo</w:t>
      </w:r>
      <w:proofErr w:type="spellEnd"/>
      <w:r w:rsidR="008E5530" w:rsidRPr="0058251F">
        <w:rPr>
          <w:rFonts w:ascii="Times New Roman" w:eastAsia="Times New Roman" w:hAnsi="Times New Roman" w:cs="Times New Roman"/>
          <w:i/>
          <w:sz w:val="20"/>
          <w:szCs w:val="20"/>
        </w:rPr>
        <w:t xml:space="preserve"> de Pueblos y </w:t>
      </w:r>
      <w:proofErr w:type="spellStart"/>
      <w:r w:rsidR="008E5530" w:rsidRPr="0058251F">
        <w:rPr>
          <w:rFonts w:ascii="Times New Roman" w:eastAsia="Times New Roman" w:hAnsi="Times New Roman" w:cs="Times New Roman"/>
          <w:i/>
          <w:sz w:val="20"/>
          <w:szCs w:val="20"/>
        </w:rPr>
        <w:t>Organizaciones</w:t>
      </w:r>
      <w:proofErr w:type="spellEnd"/>
      <w:r w:rsidR="008E5530" w:rsidRPr="0058251F">
        <w:rPr>
          <w:rFonts w:ascii="Times New Roman" w:eastAsia="Times New Roman" w:hAnsi="Times New Roman" w:cs="Times New Roman"/>
          <w:i/>
          <w:sz w:val="20"/>
          <w:szCs w:val="20"/>
        </w:rPr>
        <w:t xml:space="preserve"> </w:t>
      </w:r>
      <w:proofErr w:type="spellStart"/>
      <w:r w:rsidR="008E5530" w:rsidRPr="0058251F">
        <w:rPr>
          <w:rFonts w:ascii="Times New Roman" w:eastAsia="Times New Roman" w:hAnsi="Times New Roman" w:cs="Times New Roman"/>
          <w:i/>
          <w:sz w:val="20"/>
          <w:szCs w:val="20"/>
        </w:rPr>
        <w:t>Indigenas</w:t>
      </w:r>
      <w:proofErr w:type="spellEnd"/>
      <w:r w:rsidR="008E5530" w:rsidRPr="0058251F">
        <w:rPr>
          <w:rFonts w:ascii="Times New Roman" w:eastAsia="Times New Roman" w:hAnsi="Times New Roman" w:cs="Times New Roman"/>
          <w:i/>
          <w:sz w:val="20"/>
          <w:szCs w:val="20"/>
        </w:rPr>
        <w:t xml:space="preserve"> </w:t>
      </w:r>
      <w:proofErr w:type="spellStart"/>
      <w:r w:rsidR="008E5530" w:rsidRPr="0058251F">
        <w:rPr>
          <w:rFonts w:ascii="Times New Roman" w:eastAsia="Times New Roman" w:hAnsi="Times New Roman" w:cs="Times New Roman"/>
          <w:i/>
          <w:sz w:val="20"/>
          <w:szCs w:val="20"/>
        </w:rPr>
        <w:t>Evangelicas</w:t>
      </w:r>
      <w:proofErr w:type="spellEnd"/>
      <w:r w:rsidR="008E5530" w:rsidRPr="0058251F">
        <w:rPr>
          <w:rFonts w:ascii="Times New Roman" w:eastAsia="Times New Roman" w:hAnsi="Times New Roman" w:cs="Times New Roman"/>
          <w:i/>
          <w:sz w:val="20"/>
          <w:szCs w:val="20"/>
        </w:rPr>
        <w:t xml:space="preserve"> del Ecuador</w:t>
      </w:r>
      <w:r w:rsidR="008E5530" w:rsidRPr="0058251F">
        <w:rPr>
          <w:rFonts w:ascii="Times New Roman" w:eastAsia="Times New Roman" w:hAnsi="Times New Roman" w:cs="Times New Roman"/>
          <w:sz w:val="20"/>
          <w:szCs w:val="20"/>
        </w:rPr>
        <w:t>), and the Ecuadorian Federation of Indians/FEI (</w:t>
      </w:r>
      <w:proofErr w:type="spellStart"/>
      <w:r w:rsidR="008E5530" w:rsidRPr="0058251F">
        <w:rPr>
          <w:rFonts w:ascii="Times New Roman" w:eastAsia="Times New Roman" w:hAnsi="Times New Roman" w:cs="Times New Roman"/>
          <w:i/>
          <w:sz w:val="20"/>
          <w:szCs w:val="20"/>
        </w:rPr>
        <w:t>Federación</w:t>
      </w:r>
      <w:proofErr w:type="spellEnd"/>
      <w:r w:rsidR="008E5530" w:rsidRPr="0058251F">
        <w:rPr>
          <w:rFonts w:ascii="Times New Roman" w:eastAsia="Times New Roman" w:hAnsi="Times New Roman" w:cs="Times New Roman"/>
          <w:i/>
          <w:sz w:val="20"/>
          <w:szCs w:val="20"/>
        </w:rPr>
        <w:t xml:space="preserve"> </w:t>
      </w:r>
      <w:proofErr w:type="spellStart"/>
      <w:r w:rsidR="008E5530" w:rsidRPr="0058251F">
        <w:rPr>
          <w:rFonts w:ascii="Times New Roman" w:eastAsia="Times New Roman" w:hAnsi="Times New Roman" w:cs="Times New Roman"/>
          <w:i/>
          <w:sz w:val="20"/>
          <w:szCs w:val="20"/>
        </w:rPr>
        <w:t>Ecuatoriana</w:t>
      </w:r>
      <w:proofErr w:type="spellEnd"/>
      <w:r w:rsidR="008E5530" w:rsidRPr="0058251F">
        <w:rPr>
          <w:rFonts w:ascii="Times New Roman" w:eastAsia="Times New Roman" w:hAnsi="Times New Roman" w:cs="Times New Roman"/>
          <w:i/>
          <w:sz w:val="20"/>
          <w:szCs w:val="20"/>
        </w:rPr>
        <w:t xml:space="preserve"> de </w:t>
      </w:r>
      <w:proofErr w:type="spellStart"/>
      <w:r w:rsidR="008E5530" w:rsidRPr="0058251F">
        <w:rPr>
          <w:rFonts w:ascii="Times New Roman" w:eastAsia="Times New Roman" w:hAnsi="Times New Roman" w:cs="Times New Roman"/>
          <w:i/>
          <w:sz w:val="20"/>
          <w:szCs w:val="20"/>
        </w:rPr>
        <w:t>Indios</w:t>
      </w:r>
      <w:proofErr w:type="spellEnd"/>
      <w:r w:rsidR="008E5530" w:rsidRPr="0058251F">
        <w:rPr>
          <w:rFonts w:ascii="Times New Roman" w:eastAsia="Times New Roman" w:hAnsi="Times New Roman" w:cs="Times New Roman"/>
          <w:sz w:val="20"/>
          <w:szCs w:val="20"/>
        </w:rPr>
        <w:t xml:space="preserve">), founded already in 1944 by the Communist Party. At times, the four confederations have cooperated in mobilizations, both in the 1990s and during </w:t>
      </w:r>
      <w:r w:rsidR="008E5530" w:rsidRPr="00CA2896">
        <w:rPr>
          <w:rFonts w:ascii="Times New Roman" w:eastAsia="Times New Roman" w:hAnsi="Times New Roman" w:cs="Times New Roman"/>
          <w:i/>
          <w:sz w:val="20"/>
          <w:szCs w:val="20"/>
        </w:rPr>
        <w:t>Correismo</w:t>
      </w:r>
      <w:r w:rsidR="008E5530" w:rsidRPr="0058251F">
        <w:rPr>
          <w:rFonts w:ascii="Times New Roman" w:eastAsia="Times New Roman" w:hAnsi="Times New Roman" w:cs="Times New Roman"/>
          <w:sz w:val="20"/>
          <w:szCs w:val="20"/>
        </w:rPr>
        <w:t>.</w:t>
      </w:r>
    </w:p>
  </w:footnote>
  <w:footnote w:id="2">
    <w:p w14:paraId="71B9663B" w14:textId="4CB3BB9F" w:rsidR="005F5035" w:rsidRPr="005F5035" w:rsidRDefault="005F5035" w:rsidP="005F5035">
      <w:pPr>
        <w:pStyle w:val="FootnoteText"/>
        <w:spacing w:line="276" w:lineRule="auto"/>
        <w:rPr>
          <w:rFonts w:ascii="Times New Roman" w:hAnsi="Times New Roman" w:cs="Times New Roman"/>
          <w:lang w:val="en-US"/>
        </w:rPr>
      </w:pPr>
      <w:r w:rsidRPr="005F5035">
        <w:rPr>
          <w:rStyle w:val="FootnoteReference"/>
          <w:rFonts w:ascii="Times New Roman" w:hAnsi="Times New Roman" w:cs="Times New Roman"/>
        </w:rPr>
        <w:footnoteRef/>
      </w:r>
      <w:r w:rsidRPr="005F5035">
        <w:rPr>
          <w:rFonts w:ascii="Times New Roman" w:hAnsi="Times New Roman" w:cs="Times New Roman"/>
          <w:lang w:val="en-US"/>
        </w:rPr>
        <w:t xml:space="preserve"> While the smaller peasant indigenous federation FENOCIN was an early ally of PAIS and Correa, Pachakutik-CONAIE never had a formal alliance with Correa-PAIS.</w:t>
      </w:r>
    </w:p>
  </w:footnote>
  <w:footnote w:id="3">
    <w:p w14:paraId="4D06D1A5" w14:textId="5505E25B" w:rsidR="002041C9" w:rsidRPr="002041C9" w:rsidRDefault="002041C9" w:rsidP="002041C9">
      <w:pPr>
        <w:pStyle w:val="FootnoteText"/>
        <w:spacing w:line="276" w:lineRule="auto"/>
        <w:rPr>
          <w:rFonts w:ascii="Times New Roman" w:hAnsi="Times New Roman" w:cs="Times New Roman"/>
          <w:lang w:val="en-US"/>
        </w:rPr>
      </w:pPr>
      <w:r w:rsidRPr="002041C9">
        <w:rPr>
          <w:rStyle w:val="FootnoteReference"/>
          <w:rFonts w:ascii="Times New Roman" w:hAnsi="Times New Roman" w:cs="Times New Roman"/>
        </w:rPr>
        <w:footnoteRef/>
      </w:r>
      <w:r w:rsidRPr="002041C9">
        <w:rPr>
          <w:rFonts w:ascii="Times New Roman" w:hAnsi="Times New Roman" w:cs="Times New Roman"/>
          <w:lang w:val="en-US"/>
        </w:rPr>
        <w:t xml:space="preserve"> </w:t>
      </w:r>
      <w:r w:rsidRPr="002041C9">
        <w:rPr>
          <w:rFonts w:ascii="Times New Roman" w:eastAsia="Times New Roman" w:hAnsi="Times New Roman" w:cs="Times New Roman"/>
        </w:rPr>
        <w:t>We should emphasize the importance of transnational social movement connections during the 1990s, which contributed to the achievements of the Ecuadorian indigenous movement, such as the Oxfam</w:t>
      </w:r>
      <w:r w:rsidR="003B1060">
        <w:rPr>
          <w:rFonts w:ascii="Times New Roman" w:eastAsia="Times New Roman" w:hAnsi="Times New Roman" w:cs="Times New Roman"/>
        </w:rPr>
        <w:t>-</w:t>
      </w:r>
      <w:r w:rsidRPr="002041C9">
        <w:rPr>
          <w:rFonts w:ascii="Times New Roman" w:eastAsia="Times New Roman" w:hAnsi="Times New Roman" w:cs="Times New Roman"/>
        </w:rPr>
        <w:t>orchestrated Andean Coordinating Committee of Indigenous Organizations/CAOI (</w:t>
      </w:r>
      <w:proofErr w:type="spellStart"/>
      <w:r w:rsidRPr="002041C9">
        <w:rPr>
          <w:rFonts w:ascii="Times New Roman" w:eastAsia="Times New Roman" w:hAnsi="Times New Roman" w:cs="Times New Roman"/>
          <w:i/>
        </w:rPr>
        <w:t>Coordinadora</w:t>
      </w:r>
      <w:proofErr w:type="spellEnd"/>
      <w:r w:rsidRPr="002041C9">
        <w:rPr>
          <w:rFonts w:ascii="Times New Roman" w:eastAsia="Times New Roman" w:hAnsi="Times New Roman" w:cs="Times New Roman"/>
          <w:i/>
        </w:rPr>
        <w:t xml:space="preserve"> Andina de </w:t>
      </w:r>
      <w:proofErr w:type="spellStart"/>
      <w:r w:rsidRPr="002041C9">
        <w:rPr>
          <w:rFonts w:ascii="Times New Roman" w:eastAsia="Times New Roman" w:hAnsi="Times New Roman" w:cs="Times New Roman"/>
          <w:i/>
        </w:rPr>
        <w:t>Organizaciones</w:t>
      </w:r>
      <w:proofErr w:type="spellEnd"/>
      <w:r w:rsidRPr="002041C9">
        <w:rPr>
          <w:rFonts w:ascii="Times New Roman" w:eastAsia="Times New Roman" w:hAnsi="Times New Roman" w:cs="Times New Roman"/>
          <w:i/>
        </w:rPr>
        <w:t xml:space="preserve"> </w:t>
      </w:r>
      <w:proofErr w:type="spellStart"/>
      <w:r w:rsidRPr="002041C9">
        <w:rPr>
          <w:rFonts w:ascii="Times New Roman" w:eastAsia="Times New Roman" w:hAnsi="Times New Roman" w:cs="Times New Roman"/>
          <w:i/>
        </w:rPr>
        <w:t>Indígenas</w:t>
      </w:r>
      <w:proofErr w:type="spellEnd"/>
      <w:r w:rsidRPr="002041C9">
        <w:rPr>
          <w:rFonts w:ascii="Times New Roman" w:eastAsia="Times New Roman" w:hAnsi="Times New Roman" w:cs="Times New Roman"/>
        </w:rPr>
        <w:t>), Coordinator of Indigenous Organizations of the Amazon River Basin/COICA (</w:t>
      </w:r>
      <w:proofErr w:type="spellStart"/>
      <w:r w:rsidRPr="002041C9">
        <w:rPr>
          <w:rFonts w:ascii="Times New Roman" w:eastAsia="Times New Roman" w:hAnsi="Times New Roman" w:cs="Times New Roman"/>
          <w:i/>
        </w:rPr>
        <w:t>Coordinadora</w:t>
      </w:r>
      <w:proofErr w:type="spellEnd"/>
      <w:r w:rsidRPr="002041C9">
        <w:rPr>
          <w:rFonts w:ascii="Times New Roman" w:eastAsia="Times New Roman" w:hAnsi="Times New Roman" w:cs="Times New Roman"/>
          <w:i/>
        </w:rPr>
        <w:t xml:space="preserve"> de las </w:t>
      </w:r>
      <w:proofErr w:type="spellStart"/>
      <w:r w:rsidRPr="002041C9">
        <w:rPr>
          <w:rFonts w:ascii="Times New Roman" w:eastAsia="Times New Roman" w:hAnsi="Times New Roman" w:cs="Times New Roman"/>
          <w:i/>
        </w:rPr>
        <w:t>Organizaciones</w:t>
      </w:r>
      <w:proofErr w:type="spellEnd"/>
      <w:r w:rsidRPr="002041C9">
        <w:rPr>
          <w:rFonts w:ascii="Times New Roman" w:eastAsia="Times New Roman" w:hAnsi="Times New Roman" w:cs="Times New Roman"/>
          <w:i/>
        </w:rPr>
        <w:t xml:space="preserve"> </w:t>
      </w:r>
      <w:proofErr w:type="spellStart"/>
      <w:r w:rsidRPr="002041C9">
        <w:rPr>
          <w:rFonts w:ascii="Times New Roman" w:eastAsia="Times New Roman" w:hAnsi="Times New Roman" w:cs="Times New Roman"/>
          <w:i/>
        </w:rPr>
        <w:t>Indígenas</w:t>
      </w:r>
      <w:proofErr w:type="spellEnd"/>
      <w:r w:rsidRPr="002041C9">
        <w:rPr>
          <w:rFonts w:ascii="Times New Roman" w:eastAsia="Times New Roman" w:hAnsi="Times New Roman" w:cs="Times New Roman"/>
          <w:i/>
        </w:rPr>
        <w:t xml:space="preserve"> de la Cuenca </w:t>
      </w:r>
      <w:proofErr w:type="spellStart"/>
      <w:r w:rsidRPr="002041C9">
        <w:rPr>
          <w:rFonts w:ascii="Times New Roman" w:eastAsia="Times New Roman" w:hAnsi="Times New Roman" w:cs="Times New Roman"/>
          <w:i/>
        </w:rPr>
        <w:t>Amazónica</w:t>
      </w:r>
      <w:proofErr w:type="spellEnd"/>
      <w:r w:rsidRPr="002041C9">
        <w:rPr>
          <w:rFonts w:ascii="Times New Roman" w:eastAsia="Times New Roman" w:hAnsi="Times New Roman" w:cs="Times New Roman"/>
        </w:rPr>
        <w:t xml:space="preserve">) and </w:t>
      </w:r>
      <w:r w:rsidRPr="002041C9">
        <w:rPr>
          <w:rFonts w:ascii="Times New Roman" w:eastAsia="Times New Roman" w:hAnsi="Times New Roman" w:cs="Times New Roman"/>
          <w:i/>
        </w:rPr>
        <w:t xml:space="preserve">Via </w:t>
      </w:r>
      <w:proofErr w:type="spellStart"/>
      <w:r w:rsidRPr="002041C9">
        <w:rPr>
          <w:rFonts w:ascii="Times New Roman" w:eastAsia="Times New Roman" w:hAnsi="Times New Roman" w:cs="Times New Roman"/>
          <w:i/>
        </w:rPr>
        <w:t>Campesina</w:t>
      </w:r>
      <w:proofErr w:type="spellEnd"/>
      <w:r w:rsidRPr="002041C9">
        <w:rPr>
          <w:rFonts w:ascii="Times New Roman" w:eastAsia="Times New Roman" w:hAnsi="Times New Roman" w:cs="Times New Roman"/>
        </w:rPr>
        <w:t>, in the case of the peasant-indigenous FENOCIN.</w:t>
      </w:r>
    </w:p>
  </w:footnote>
  <w:footnote w:id="4">
    <w:p w14:paraId="7C3E8C6C" w14:textId="32BBFEC2" w:rsidR="00A87721" w:rsidRPr="00567357" w:rsidRDefault="00A87721" w:rsidP="00567357">
      <w:pPr>
        <w:pStyle w:val="FootnoteText"/>
        <w:spacing w:line="276" w:lineRule="auto"/>
        <w:rPr>
          <w:rFonts w:ascii="Times New Roman" w:hAnsi="Times New Roman" w:cs="Times New Roman"/>
          <w:lang w:val="es-ES"/>
        </w:rPr>
      </w:pPr>
      <w:r w:rsidRPr="00567357">
        <w:rPr>
          <w:rStyle w:val="FootnoteReference"/>
          <w:rFonts w:ascii="Times New Roman" w:hAnsi="Times New Roman" w:cs="Times New Roman"/>
        </w:rPr>
        <w:footnoteRef/>
      </w:r>
      <w:r w:rsidRPr="00567357">
        <w:rPr>
          <w:rFonts w:ascii="Times New Roman" w:hAnsi="Times New Roman" w:cs="Times New Roman"/>
          <w:lang w:val="es-ES"/>
        </w:rPr>
        <w:t xml:space="preserve"> </w:t>
      </w:r>
      <w:r w:rsidRPr="00D75767">
        <w:rPr>
          <w:rFonts w:ascii="Times New Roman" w:hAnsi="Times New Roman" w:cs="Times New Roman"/>
          <w:i/>
          <w:lang w:val="es-ES"/>
        </w:rPr>
        <w:t>Confederación de Pueblos de la Nacionalidad Kichwa del Ecuador</w:t>
      </w:r>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Confederation</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of</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the</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Peoples</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of</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the</w:t>
      </w:r>
      <w:proofErr w:type="spellEnd"/>
      <w:r w:rsidRPr="00567357">
        <w:rPr>
          <w:rFonts w:ascii="Times New Roman" w:hAnsi="Times New Roman" w:cs="Times New Roman"/>
          <w:lang w:val="es-ES"/>
        </w:rPr>
        <w:t xml:space="preserve"> Kichwa </w:t>
      </w:r>
      <w:proofErr w:type="spellStart"/>
      <w:r w:rsidRPr="00567357">
        <w:rPr>
          <w:rFonts w:ascii="Times New Roman" w:hAnsi="Times New Roman" w:cs="Times New Roman"/>
          <w:lang w:val="es-ES"/>
        </w:rPr>
        <w:t>Nationality</w:t>
      </w:r>
      <w:proofErr w:type="spellEnd"/>
      <w:r w:rsidRPr="00567357">
        <w:rPr>
          <w:rFonts w:ascii="Times New Roman" w:hAnsi="Times New Roman" w:cs="Times New Roman"/>
          <w:lang w:val="es-ES"/>
        </w:rPr>
        <w:t xml:space="preserve"> </w:t>
      </w:r>
      <w:proofErr w:type="spellStart"/>
      <w:r w:rsidRPr="00567357">
        <w:rPr>
          <w:rFonts w:ascii="Times New Roman" w:hAnsi="Times New Roman" w:cs="Times New Roman"/>
          <w:lang w:val="es-ES"/>
        </w:rPr>
        <w:t>of</w:t>
      </w:r>
      <w:proofErr w:type="spellEnd"/>
      <w:r w:rsidRPr="00567357">
        <w:rPr>
          <w:rFonts w:ascii="Times New Roman" w:hAnsi="Times New Roman" w:cs="Times New Roman"/>
          <w:lang w:val="es-ES"/>
        </w:rPr>
        <w:t xml:space="preserve"> Ecuador).</w:t>
      </w:r>
    </w:p>
  </w:footnote>
  <w:footnote w:id="5">
    <w:p w14:paraId="4C92EF95" w14:textId="06DBCA81" w:rsidR="00836E21" w:rsidRPr="00836E21" w:rsidRDefault="00836E21" w:rsidP="00836E21">
      <w:pPr>
        <w:pStyle w:val="FootnoteText"/>
        <w:spacing w:line="276" w:lineRule="auto"/>
        <w:rPr>
          <w:rFonts w:ascii="Times New Roman" w:hAnsi="Times New Roman" w:cs="Times New Roman"/>
          <w:lang w:val="en-US"/>
        </w:rPr>
      </w:pPr>
      <w:r w:rsidRPr="00836E21">
        <w:rPr>
          <w:rStyle w:val="FootnoteReference"/>
          <w:rFonts w:ascii="Times New Roman" w:hAnsi="Times New Roman" w:cs="Times New Roman"/>
        </w:rPr>
        <w:footnoteRef/>
      </w:r>
      <w:r w:rsidRPr="00836E21">
        <w:rPr>
          <w:rFonts w:ascii="Times New Roman" w:hAnsi="Times New Roman" w:cs="Times New Roman"/>
        </w:rPr>
        <w:t xml:space="preserve"> CODENPE was a council in charge of defining state policies towards the Indigenous peoples. Originally the directorate of CODENPE included delegates of the indigenous organizations, particularly of CONAIE. DINEIB did not only establish the policies of intercultural education</w:t>
      </w:r>
      <w:r w:rsidR="002041C9">
        <w:rPr>
          <w:rFonts w:ascii="Times New Roman" w:hAnsi="Times New Roman" w:cs="Times New Roman"/>
        </w:rPr>
        <w:t>,</w:t>
      </w:r>
      <w:r w:rsidRPr="00836E21">
        <w:rPr>
          <w:rFonts w:ascii="Times New Roman" w:hAnsi="Times New Roman" w:cs="Times New Roman"/>
        </w:rPr>
        <w:t xml:space="preserve"> it also administered this entity with a relative financial and political autonomy (Chartock, 2013).  </w:t>
      </w:r>
    </w:p>
  </w:footnote>
  <w:footnote w:id="6">
    <w:p w14:paraId="29866A7C" w14:textId="5056AE7D" w:rsidR="002041C9" w:rsidRPr="002041C9" w:rsidRDefault="002041C9" w:rsidP="002041C9">
      <w:pPr>
        <w:pStyle w:val="FootnoteText"/>
        <w:spacing w:line="276" w:lineRule="auto"/>
        <w:jc w:val="both"/>
        <w:rPr>
          <w:rFonts w:ascii="Times New Roman" w:hAnsi="Times New Roman" w:cs="Times New Roman"/>
          <w:lang w:val="en-US"/>
        </w:rPr>
      </w:pPr>
      <w:r w:rsidRPr="002041C9">
        <w:rPr>
          <w:rStyle w:val="FootnoteReference"/>
          <w:rFonts w:ascii="Times New Roman" w:hAnsi="Times New Roman" w:cs="Times New Roman"/>
        </w:rPr>
        <w:footnoteRef/>
      </w:r>
      <w:r w:rsidRPr="002041C9">
        <w:rPr>
          <w:rFonts w:ascii="Times New Roman" w:hAnsi="Times New Roman" w:cs="Times New Roman"/>
        </w:rPr>
        <w:t xml:space="preserve"> </w:t>
      </w:r>
      <w:r w:rsidRPr="002041C9">
        <w:rPr>
          <w:rFonts w:ascii="Times New Roman" w:eastAsia="Times New Roman" w:hAnsi="Times New Roman" w:cs="Times New Roman"/>
        </w:rPr>
        <w:t xml:space="preserve">These elections coincided with a local binding referendum in the municipality of </w:t>
      </w:r>
      <w:proofErr w:type="spellStart"/>
      <w:r w:rsidRPr="002041C9">
        <w:rPr>
          <w:rFonts w:ascii="Times New Roman" w:eastAsia="Times New Roman" w:hAnsi="Times New Roman" w:cs="Times New Roman"/>
        </w:rPr>
        <w:t>Girón</w:t>
      </w:r>
      <w:proofErr w:type="spellEnd"/>
      <w:r w:rsidRPr="002041C9">
        <w:rPr>
          <w:rFonts w:ascii="Times New Roman" w:eastAsia="Times New Roman" w:hAnsi="Times New Roman" w:cs="Times New Roman"/>
        </w:rPr>
        <w:t xml:space="preserve">, Azuay province, in which an overwhelming majority sided with protecting the water reservoir of </w:t>
      </w:r>
      <w:proofErr w:type="spellStart"/>
      <w:r w:rsidRPr="002041C9">
        <w:rPr>
          <w:rFonts w:ascii="Times New Roman" w:eastAsia="Times New Roman" w:hAnsi="Times New Roman" w:cs="Times New Roman"/>
        </w:rPr>
        <w:t>Quimsacocha</w:t>
      </w:r>
      <w:proofErr w:type="spellEnd"/>
      <w:r w:rsidRPr="002041C9">
        <w:rPr>
          <w:rFonts w:ascii="Times New Roman" w:eastAsia="Times New Roman" w:hAnsi="Times New Roman" w:cs="Times New Roman"/>
        </w:rPr>
        <w:t xml:space="preserve"> by voting for the prohibition of mining extractivism in the area. A central leader of the protection of </w:t>
      </w:r>
      <w:proofErr w:type="spellStart"/>
      <w:r w:rsidRPr="002041C9">
        <w:rPr>
          <w:rFonts w:ascii="Times New Roman" w:eastAsia="Times New Roman" w:hAnsi="Times New Roman" w:cs="Times New Roman"/>
        </w:rPr>
        <w:t>Quimsacocha</w:t>
      </w:r>
      <w:proofErr w:type="spellEnd"/>
      <w:r w:rsidRPr="002041C9">
        <w:rPr>
          <w:rFonts w:ascii="Times New Roman" w:eastAsia="Times New Roman" w:hAnsi="Times New Roman" w:cs="Times New Roman"/>
        </w:rPr>
        <w:t xml:space="preserve"> is the very same </w:t>
      </w:r>
      <w:proofErr w:type="spellStart"/>
      <w:r w:rsidRPr="002041C9">
        <w:rPr>
          <w:rFonts w:ascii="Times New Roman" w:eastAsia="Times New Roman" w:hAnsi="Times New Roman" w:cs="Times New Roman"/>
        </w:rPr>
        <w:t>Yaku</w:t>
      </w:r>
      <w:proofErr w:type="spellEnd"/>
      <w:r w:rsidRPr="002041C9">
        <w:rPr>
          <w:rFonts w:ascii="Times New Roman" w:eastAsia="Times New Roman" w:hAnsi="Times New Roman" w:cs="Times New Roman"/>
        </w:rPr>
        <w:t xml:space="preserve"> Pérez </w:t>
      </w:r>
      <w:proofErr w:type="spellStart"/>
      <w:r w:rsidRPr="002041C9">
        <w:rPr>
          <w:rFonts w:ascii="Times New Roman" w:eastAsia="Times New Roman" w:hAnsi="Times New Roman" w:cs="Times New Roman"/>
        </w:rPr>
        <w:t>Guartambel</w:t>
      </w:r>
      <w:proofErr w:type="spellEnd"/>
      <w:r w:rsidRPr="002041C9">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6BB3" w14:textId="77777777" w:rsidR="00756616" w:rsidRDefault="00756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7F8B" w14:textId="77777777" w:rsidR="00756616" w:rsidRDefault="00756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BC9B" w14:textId="77777777" w:rsidR="00756616" w:rsidRDefault="00756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B9"/>
    <w:rsid w:val="000566B4"/>
    <w:rsid w:val="00087C1C"/>
    <w:rsid w:val="0009633C"/>
    <w:rsid w:val="000B4499"/>
    <w:rsid w:val="000D7702"/>
    <w:rsid w:val="000E0CD1"/>
    <w:rsid w:val="0011343A"/>
    <w:rsid w:val="0011427D"/>
    <w:rsid w:val="001270DE"/>
    <w:rsid w:val="0013772E"/>
    <w:rsid w:val="00182549"/>
    <w:rsid w:val="00190BF3"/>
    <w:rsid w:val="001A0824"/>
    <w:rsid w:val="001A1F30"/>
    <w:rsid w:val="001F17CF"/>
    <w:rsid w:val="002041C9"/>
    <w:rsid w:val="002137FA"/>
    <w:rsid w:val="002233A6"/>
    <w:rsid w:val="002A5193"/>
    <w:rsid w:val="00352CD7"/>
    <w:rsid w:val="003831F0"/>
    <w:rsid w:val="00385E93"/>
    <w:rsid w:val="003B1060"/>
    <w:rsid w:val="003B34F8"/>
    <w:rsid w:val="003D17F8"/>
    <w:rsid w:val="003D4EAF"/>
    <w:rsid w:val="003E345D"/>
    <w:rsid w:val="0040463B"/>
    <w:rsid w:val="00407B07"/>
    <w:rsid w:val="004629D4"/>
    <w:rsid w:val="004B17D9"/>
    <w:rsid w:val="004D5962"/>
    <w:rsid w:val="004F0052"/>
    <w:rsid w:val="004F4763"/>
    <w:rsid w:val="0051411E"/>
    <w:rsid w:val="0055038A"/>
    <w:rsid w:val="00567357"/>
    <w:rsid w:val="0058251F"/>
    <w:rsid w:val="005A100B"/>
    <w:rsid w:val="005F5035"/>
    <w:rsid w:val="0063384B"/>
    <w:rsid w:val="0064606E"/>
    <w:rsid w:val="00675BFE"/>
    <w:rsid w:val="006D3308"/>
    <w:rsid w:val="00700D8B"/>
    <w:rsid w:val="00702D45"/>
    <w:rsid w:val="007346A6"/>
    <w:rsid w:val="00742349"/>
    <w:rsid w:val="00751C1E"/>
    <w:rsid w:val="00756616"/>
    <w:rsid w:val="00756A01"/>
    <w:rsid w:val="00797227"/>
    <w:rsid w:val="007B22A6"/>
    <w:rsid w:val="007B433C"/>
    <w:rsid w:val="007C35FD"/>
    <w:rsid w:val="007E2657"/>
    <w:rsid w:val="007E7A5F"/>
    <w:rsid w:val="008102C9"/>
    <w:rsid w:val="00833412"/>
    <w:rsid w:val="00836E21"/>
    <w:rsid w:val="008A4CA8"/>
    <w:rsid w:val="008E5530"/>
    <w:rsid w:val="00941444"/>
    <w:rsid w:val="00941EED"/>
    <w:rsid w:val="009945A3"/>
    <w:rsid w:val="00A44B60"/>
    <w:rsid w:val="00A767C7"/>
    <w:rsid w:val="00A81DED"/>
    <w:rsid w:val="00A87721"/>
    <w:rsid w:val="00AA06E8"/>
    <w:rsid w:val="00B00B3B"/>
    <w:rsid w:val="00B00C6D"/>
    <w:rsid w:val="00B05637"/>
    <w:rsid w:val="00B42B3C"/>
    <w:rsid w:val="00B42FEC"/>
    <w:rsid w:val="00BA1880"/>
    <w:rsid w:val="00BE3B9F"/>
    <w:rsid w:val="00BE5356"/>
    <w:rsid w:val="00BE71EE"/>
    <w:rsid w:val="00C20C6D"/>
    <w:rsid w:val="00C31286"/>
    <w:rsid w:val="00C40B6A"/>
    <w:rsid w:val="00C726B0"/>
    <w:rsid w:val="00C84CC1"/>
    <w:rsid w:val="00CA2896"/>
    <w:rsid w:val="00CA33A5"/>
    <w:rsid w:val="00CA5E51"/>
    <w:rsid w:val="00CD5DC2"/>
    <w:rsid w:val="00CF6B41"/>
    <w:rsid w:val="00D56219"/>
    <w:rsid w:val="00D61560"/>
    <w:rsid w:val="00D73BB7"/>
    <w:rsid w:val="00D75767"/>
    <w:rsid w:val="00D91556"/>
    <w:rsid w:val="00DA6C6C"/>
    <w:rsid w:val="00DB5655"/>
    <w:rsid w:val="00DC73D4"/>
    <w:rsid w:val="00DD4C49"/>
    <w:rsid w:val="00DF39A1"/>
    <w:rsid w:val="00E52F59"/>
    <w:rsid w:val="00E73799"/>
    <w:rsid w:val="00E77AAA"/>
    <w:rsid w:val="00ED5AF6"/>
    <w:rsid w:val="00EF0BB9"/>
    <w:rsid w:val="00F56061"/>
    <w:rsid w:val="00F57304"/>
    <w:rsid w:val="00FE484E"/>
    <w:rsid w:val="00FF1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F5BB"/>
  <w15:docId w15:val="{76D770EA-8090-4D5C-940C-4CC599EE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A6C6C"/>
    <w:pPr>
      <w:tabs>
        <w:tab w:val="center" w:pos="4513"/>
        <w:tab w:val="right" w:pos="9026"/>
      </w:tabs>
      <w:spacing w:line="240" w:lineRule="auto"/>
    </w:pPr>
  </w:style>
  <w:style w:type="character" w:customStyle="1" w:styleId="HeaderChar">
    <w:name w:val="Header Char"/>
    <w:basedOn w:val="DefaultParagraphFont"/>
    <w:link w:val="Header"/>
    <w:uiPriority w:val="99"/>
    <w:rsid w:val="00DA6C6C"/>
  </w:style>
  <w:style w:type="paragraph" w:styleId="Footer">
    <w:name w:val="footer"/>
    <w:basedOn w:val="Normal"/>
    <w:link w:val="FooterChar"/>
    <w:uiPriority w:val="99"/>
    <w:unhideWhenUsed/>
    <w:rsid w:val="00DA6C6C"/>
    <w:pPr>
      <w:tabs>
        <w:tab w:val="center" w:pos="4513"/>
        <w:tab w:val="right" w:pos="9026"/>
      </w:tabs>
      <w:spacing w:line="240" w:lineRule="auto"/>
    </w:pPr>
  </w:style>
  <w:style w:type="character" w:customStyle="1" w:styleId="FooterChar">
    <w:name w:val="Footer Char"/>
    <w:basedOn w:val="DefaultParagraphFont"/>
    <w:link w:val="Footer"/>
    <w:uiPriority w:val="99"/>
    <w:rsid w:val="00DA6C6C"/>
  </w:style>
  <w:style w:type="paragraph" w:styleId="BalloonText">
    <w:name w:val="Balloon Text"/>
    <w:basedOn w:val="Normal"/>
    <w:link w:val="BalloonTextChar"/>
    <w:uiPriority w:val="99"/>
    <w:semiHidden/>
    <w:unhideWhenUsed/>
    <w:rsid w:val="00E77A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AA"/>
    <w:rPr>
      <w:rFonts w:ascii="Segoe UI" w:hAnsi="Segoe UI" w:cs="Segoe UI"/>
      <w:sz w:val="18"/>
      <w:szCs w:val="18"/>
    </w:rPr>
  </w:style>
  <w:style w:type="paragraph" w:styleId="FootnoteText">
    <w:name w:val="footnote text"/>
    <w:basedOn w:val="Normal"/>
    <w:link w:val="FootnoteTextChar"/>
    <w:uiPriority w:val="99"/>
    <w:semiHidden/>
    <w:unhideWhenUsed/>
    <w:rsid w:val="00A87721"/>
    <w:pPr>
      <w:spacing w:line="240" w:lineRule="auto"/>
    </w:pPr>
    <w:rPr>
      <w:sz w:val="20"/>
      <w:szCs w:val="20"/>
    </w:rPr>
  </w:style>
  <w:style w:type="character" w:customStyle="1" w:styleId="FootnoteTextChar">
    <w:name w:val="Footnote Text Char"/>
    <w:basedOn w:val="DefaultParagraphFont"/>
    <w:link w:val="FootnoteText"/>
    <w:uiPriority w:val="99"/>
    <w:semiHidden/>
    <w:rsid w:val="00A87721"/>
    <w:rPr>
      <w:sz w:val="20"/>
      <w:szCs w:val="20"/>
    </w:rPr>
  </w:style>
  <w:style w:type="character" w:styleId="FootnoteReference">
    <w:name w:val="footnote reference"/>
    <w:basedOn w:val="DefaultParagraphFont"/>
    <w:uiPriority w:val="99"/>
    <w:semiHidden/>
    <w:unhideWhenUsed/>
    <w:rsid w:val="00A87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4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uadorencifras.gob.ec/documentos/webinec/POBREZA/2016/Diciembre_2016/Reporte%20pobreza%20y%20desigualdad-dic1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jstor.org/stable/4328631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stor.org/stable/43286316" TargetMode="External"/><Relationship Id="rId5" Type="http://schemas.openxmlformats.org/officeDocument/2006/relationships/styles" Target="styles.xml"/><Relationship Id="rId15" Type="http://schemas.openxmlformats.org/officeDocument/2006/relationships/hyperlink" Target="http://www.cepecuador.org/" TargetMode="External"/><Relationship Id="rId23" Type="http://schemas.openxmlformats.org/officeDocument/2006/relationships/theme" Target="theme/theme1.xml"/><Relationship Id="rId10" Type="http://schemas.openxmlformats.org/officeDocument/2006/relationships/hyperlink" Target="https://sunioffice-my.sharepoint.com/personal/shrdlr16_suni_se/Documents/PAIS%20Social%20movements/26julLalander%20Lembke%20Ospina%202019%20V4.docx"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epecuado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2345A8722D574B93D5A718C6738FB6" ma:contentTypeVersion="8" ma:contentTypeDescription="Create a new document." ma:contentTypeScope="" ma:versionID="98ef34d75580cc7a654a8efb62fd1696">
  <xsd:schema xmlns:xsd="http://www.w3.org/2001/XMLSchema" xmlns:xs="http://www.w3.org/2001/XMLSchema" xmlns:p="http://schemas.microsoft.com/office/2006/metadata/properties" xmlns:ns3="5919c5d1-62b4-4079-87e3-d9125fb8e863" targetNamespace="http://schemas.microsoft.com/office/2006/metadata/properties" ma:root="true" ma:fieldsID="80c3f4d28de26b5a87371d95d6c90866" ns3:_="">
    <xsd:import namespace="5919c5d1-62b4-4079-87e3-d9125fb8e8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c5d1-62b4-4079-87e3-d9125fb8e8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3C57-AFF5-40E2-B2B7-6EF162215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9E938-9F47-4186-8896-B81D42EE66A5}">
  <ds:schemaRefs>
    <ds:schemaRef ds:uri="http://schemas.microsoft.com/sharepoint/v3/contenttype/forms"/>
  </ds:schemaRefs>
</ds:datastoreItem>
</file>

<file path=customXml/itemProps3.xml><?xml version="1.0" encoding="utf-8"?>
<ds:datastoreItem xmlns:ds="http://schemas.openxmlformats.org/officeDocument/2006/customXml" ds:itemID="{A49CFF57-2587-4DFB-87CF-CE0E3893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c5d1-62b4-4079-87e3-d9125fb8e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1A3EB-3861-48D7-9C43-4005922D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30</Pages>
  <Words>9804</Words>
  <Characters>59610</Characters>
  <Application>Microsoft Office Word</Application>
  <DocSecurity>0</DocSecurity>
  <Lines>827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Lalander</dc:creator>
  <cp:lastModifiedBy>Rickard Lalander</cp:lastModifiedBy>
  <cp:revision>106</cp:revision>
  <dcterms:created xsi:type="dcterms:W3CDTF">2019-09-09T05:24:00Z</dcterms:created>
  <dcterms:modified xsi:type="dcterms:W3CDTF">2019-09-09T18:21:00Z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0x010100152345A8722D574B93D5A718C6738FB6</vt:lpwstr>
  </property>
</Properties>
</file>